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FAE8" w14:textId="1C8A05A2" w:rsidR="00A17193" w:rsidRDefault="00EC342E" w:rsidP="004E1094">
      <w:pPr>
        <w:rPr>
          <w:rFonts w:asciiTheme="minorHAnsi" w:hAnsiTheme="minorHAnsi" w:cstheme="minorHAnsi"/>
          <w:b/>
          <w:color w:val="auto"/>
          <w:sz w:val="20"/>
        </w:rPr>
      </w:pPr>
      <w:r>
        <w:rPr>
          <w:rFonts w:asciiTheme="minorHAnsi" w:hAnsiTheme="minorHAnsi" w:cstheme="minorHAnsi"/>
          <w:b/>
          <w:color w:val="auto"/>
          <w:sz w:val="20"/>
        </w:rPr>
        <w:t xml:space="preserve">November </w:t>
      </w:r>
      <w:r w:rsidR="00D35C07">
        <w:rPr>
          <w:rFonts w:asciiTheme="minorHAnsi" w:hAnsiTheme="minorHAnsi" w:cstheme="minorHAnsi"/>
          <w:b/>
          <w:color w:val="auto"/>
          <w:sz w:val="20"/>
        </w:rPr>
        <w:t>202</w:t>
      </w:r>
      <w:r w:rsidR="00C10B46">
        <w:rPr>
          <w:rFonts w:asciiTheme="minorHAnsi" w:hAnsiTheme="minorHAnsi" w:cstheme="minorHAnsi"/>
          <w:b/>
          <w:color w:val="auto"/>
          <w:sz w:val="20"/>
        </w:rPr>
        <w:t>5</w:t>
      </w:r>
    </w:p>
    <w:p w14:paraId="41913AAF" w14:textId="2E0D2ED5" w:rsidR="004E1094" w:rsidRPr="002B04BD" w:rsidRDefault="004E1094" w:rsidP="004E1094">
      <w:pPr>
        <w:rPr>
          <w:rFonts w:asciiTheme="minorHAnsi" w:hAnsiTheme="minorHAnsi" w:cstheme="minorHAnsi"/>
          <w:b/>
          <w:color w:val="auto"/>
          <w:sz w:val="20"/>
        </w:rPr>
      </w:pPr>
      <w:r w:rsidRPr="001C4727">
        <w:rPr>
          <w:rFonts w:asciiTheme="minorHAnsi" w:hAnsiTheme="minorHAnsi" w:cstheme="minorHAnsi"/>
          <w:b/>
          <w:color w:val="auto"/>
          <w:sz w:val="20"/>
        </w:rPr>
        <w:t>Subject</w:t>
      </w:r>
      <w:r w:rsidR="006D1AF6">
        <w:rPr>
          <w:rFonts w:asciiTheme="minorHAnsi" w:hAnsiTheme="minorHAnsi" w:cstheme="minorHAnsi"/>
          <w:b/>
          <w:color w:val="auto"/>
          <w:sz w:val="20"/>
        </w:rPr>
        <w:t xml:space="preserve">: </w:t>
      </w:r>
      <w:r w:rsidR="009536C0">
        <w:rPr>
          <w:rFonts w:asciiTheme="minorHAnsi" w:hAnsiTheme="minorHAnsi" w:cstheme="minorHAnsi"/>
          <w:b/>
          <w:color w:val="auto"/>
          <w:sz w:val="20"/>
        </w:rPr>
        <w:t>Diabetes Awareness Month</w:t>
      </w:r>
    </w:p>
    <w:p w14:paraId="3E27231C" w14:textId="77777777" w:rsidR="004E1094" w:rsidRPr="002B04BD" w:rsidRDefault="004E1094" w:rsidP="004E1094">
      <w:pPr>
        <w:rPr>
          <w:rFonts w:asciiTheme="minorHAnsi" w:hAnsiTheme="minorHAnsi" w:cstheme="minorHAnsi"/>
          <w:b/>
          <w:color w:val="auto"/>
          <w:sz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30"/>
      </w:tblGrid>
      <w:tr w:rsidR="00194B8D" w:rsidRPr="005A1532" w14:paraId="44CE92B3" w14:textId="77777777" w:rsidTr="00A17193">
        <w:trPr>
          <w:trHeight w:val="647"/>
        </w:trPr>
        <w:tc>
          <w:tcPr>
            <w:tcW w:w="8730" w:type="dxa"/>
          </w:tcPr>
          <w:p w14:paraId="319BE5E0" w14:textId="6A2E01FC" w:rsidR="00194B8D" w:rsidRDefault="00471AD9" w:rsidP="00AB6637">
            <w:pPr>
              <w:rPr>
                <w:rFonts w:asciiTheme="minorHAnsi" w:hAnsiTheme="minorHAnsi" w:cstheme="minorHAnsi"/>
                <w:color w:val="auto"/>
                <w:sz w:val="22"/>
              </w:rPr>
            </w:pPr>
            <w:bookmarkStart w:id="0" w:name="_Hlk72828785"/>
            <w:bookmarkStart w:id="1" w:name="_Hlk87952655"/>
            <w:r>
              <w:rPr>
                <w:noProof/>
                <w:lang w:eastAsia="ja-JP"/>
              </w:rPr>
              <w:drawing>
                <wp:inline distT="0" distB="0" distL="0" distR="0" wp14:anchorId="020F1B6F" wp14:editId="189C209B">
                  <wp:extent cx="5800090" cy="1079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00090" cy="1079500"/>
                          </a:xfrm>
                          <a:prstGeom prst="rect">
                            <a:avLst/>
                          </a:prstGeom>
                        </pic:spPr>
                      </pic:pic>
                    </a:graphicData>
                  </a:graphic>
                </wp:inline>
              </w:drawing>
            </w:r>
          </w:p>
        </w:tc>
      </w:tr>
      <w:tr w:rsidR="00AB6637" w:rsidRPr="005A1532" w14:paraId="16846DD3" w14:textId="77777777" w:rsidTr="00A17193">
        <w:trPr>
          <w:trHeight w:val="647"/>
        </w:trPr>
        <w:tc>
          <w:tcPr>
            <w:tcW w:w="8730" w:type="dxa"/>
          </w:tcPr>
          <w:tbl>
            <w:tblPr>
              <w:tblStyle w:val="TableGrid"/>
              <w:tblpPr w:leftFromText="180" w:rightFromText="180" w:vertAnchor="text" w:tblpX="-5" w:tblpY="1"/>
              <w:tblOverlap w:val="never"/>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5850"/>
              <w:gridCol w:w="720"/>
              <w:gridCol w:w="2160"/>
            </w:tblGrid>
            <w:tr w:rsidR="00C10B46" w:rsidRPr="006C35F7" w14:paraId="2AAF2A97" w14:textId="77777777" w:rsidTr="003203F4">
              <w:tc>
                <w:tcPr>
                  <w:tcW w:w="8730" w:type="dxa"/>
                  <w:gridSpan w:val="3"/>
                </w:tcPr>
                <w:p w14:paraId="023F52D1" w14:textId="13E77DA3" w:rsidR="00EC342E" w:rsidRDefault="00EC342E" w:rsidP="004F0614">
                  <w:pPr>
                    <w:spacing w:before="240" w:after="240"/>
                    <w:rPr>
                      <w:rFonts w:asciiTheme="minorHAnsi" w:hAnsiTheme="minorHAnsi" w:cstheme="minorHAnsi"/>
                      <w:color w:val="auto"/>
                      <w:sz w:val="22"/>
                    </w:rPr>
                  </w:pPr>
                  <w:r>
                    <w:rPr>
                      <w:rFonts w:asciiTheme="minorHAnsi" w:hAnsiTheme="minorHAnsi" w:cstheme="minorHAnsi"/>
                      <w:b/>
                      <w:bCs/>
                      <w:color w:val="0070C0"/>
                      <w:sz w:val="28"/>
                      <w:szCs w:val="28"/>
                    </w:rPr>
                    <w:t>November is Diabetes Awareness Month</w:t>
                  </w:r>
                  <w:r w:rsidR="00C364B4" w:rsidRPr="00FC2BA3">
                    <w:rPr>
                      <w:rFonts w:asciiTheme="minorHAnsi" w:hAnsiTheme="minorHAnsi" w:cstheme="minorHAnsi"/>
                      <w:b/>
                      <w:bCs/>
                      <w:color w:val="auto"/>
                      <w:sz w:val="28"/>
                      <w:szCs w:val="28"/>
                    </w:rPr>
                    <w:br/>
                  </w:r>
                  <w:r w:rsidR="00F46A63">
                    <w:rPr>
                      <w:rFonts w:asciiTheme="minorHAnsi" w:hAnsiTheme="minorHAnsi" w:cstheme="minorHAnsi"/>
                      <w:color w:val="auto"/>
                      <w:sz w:val="22"/>
                    </w:rPr>
                    <w:t>This month</w:t>
                  </w:r>
                  <w:r w:rsidR="009532BA" w:rsidRPr="009532BA">
                    <w:rPr>
                      <w:rFonts w:asciiTheme="minorHAnsi" w:hAnsiTheme="minorHAnsi" w:cstheme="minorHAnsi"/>
                      <w:color w:val="auto"/>
                      <w:sz w:val="22"/>
                    </w:rPr>
                    <w:t xml:space="preserve"> </w:t>
                  </w:r>
                  <w:r w:rsidR="009532BA">
                    <w:rPr>
                      <w:rFonts w:asciiTheme="minorHAnsi" w:hAnsiTheme="minorHAnsi" w:cstheme="minorHAnsi"/>
                      <w:color w:val="auto"/>
                      <w:sz w:val="22"/>
                    </w:rPr>
                    <w:t xml:space="preserve">focuses on </w:t>
                  </w:r>
                  <w:r w:rsidR="009532BA" w:rsidRPr="009532BA">
                    <w:rPr>
                      <w:rFonts w:asciiTheme="minorHAnsi" w:hAnsiTheme="minorHAnsi" w:cstheme="minorHAnsi"/>
                      <w:color w:val="auto"/>
                      <w:sz w:val="22"/>
                    </w:rPr>
                    <w:t>rais</w:t>
                  </w:r>
                  <w:r w:rsidR="009532BA">
                    <w:rPr>
                      <w:rFonts w:asciiTheme="minorHAnsi" w:hAnsiTheme="minorHAnsi" w:cstheme="minorHAnsi"/>
                      <w:color w:val="auto"/>
                      <w:sz w:val="22"/>
                    </w:rPr>
                    <w:t>ing</w:t>
                  </w:r>
                  <w:r w:rsidR="009532BA" w:rsidRPr="009532BA">
                    <w:rPr>
                      <w:rFonts w:asciiTheme="minorHAnsi" w:hAnsiTheme="minorHAnsi" w:cstheme="minorHAnsi"/>
                      <w:color w:val="auto"/>
                      <w:sz w:val="22"/>
                    </w:rPr>
                    <w:t xml:space="preserve"> awareness about risk factors, encourage</w:t>
                  </w:r>
                  <w:r w:rsidR="009532BA">
                    <w:rPr>
                      <w:rFonts w:asciiTheme="minorHAnsi" w:hAnsiTheme="minorHAnsi" w:cstheme="minorHAnsi"/>
                      <w:color w:val="auto"/>
                      <w:sz w:val="22"/>
                    </w:rPr>
                    <w:t>s</w:t>
                  </w:r>
                  <w:r w:rsidR="009532BA" w:rsidRPr="009532BA">
                    <w:rPr>
                      <w:rFonts w:asciiTheme="minorHAnsi" w:hAnsiTheme="minorHAnsi" w:cstheme="minorHAnsi"/>
                      <w:color w:val="auto"/>
                      <w:sz w:val="22"/>
                    </w:rPr>
                    <w:t xml:space="preserve"> early detection and empower</w:t>
                  </w:r>
                  <w:r w:rsidR="009532BA">
                    <w:rPr>
                      <w:rFonts w:asciiTheme="minorHAnsi" w:hAnsiTheme="minorHAnsi" w:cstheme="minorHAnsi"/>
                      <w:color w:val="auto"/>
                      <w:sz w:val="22"/>
                    </w:rPr>
                    <w:t>s</w:t>
                  </w:r>
                  <w:r w:rsidR="009532BA" w:rsidRPr="009532BA">
                    <w:rPr>
                      <w:rFonts w:asciiTheme="minorHAnsi" w:hAnsiTheme="minorHAnsi" w:cstheme="minorHAnsi"/>
                      <w:color w:val="auto"/>
                      <w:sz w:val="22"/>
                    </w:rPr>
                    <w:t xml:space="preserve"> individuals to take steps toward healthier lifestyles.</w:t>
                  </w:r>
                  <w:r w:rsidR="009532BA">
                    <w:rPr>
                      <w:rFonts w:asciiTheme="minorHAnsi" w:hAnsiTheme="minorHAnsi" w:cstheme="minorHAnsi"/>
                      <w:color w:val="auto"/>
                      <w:sz w:val="22"/>
                    </w:rPr>
                    <w:t xml:space="preserve"> </w:t>
                  </w:r>
                  <w:r w:rsidR="00F46A63">
                    <w:rPr>
                      <w:rFonts w:asciiTheme="minorHAnsi" w:hAnsiTheme="minorHAnsi" w:cstheme="minorHAnsi"/>
                      <w:color w:val="auto"/>
                      <w:sz w:val="22"/>
                    </w:rPr>
                    <w:t>I</w:t>
                  </w:r>
                  <w:r w:rsidRPr="00121B61">
                    <w:rPr>
                      <w:rFonts w:asciiTheme="minorHAnsi" w:hAnsiTheme="minorHAnsi" w:cstheme="minorHAnsi"/>
                      <w:color w:val="auto"/>
                      <w:sz w:val="22"/>
                    </w:rPr>
                    <w:t xml:space="preserve">t’s </w:t>
                  </w:r>
                  <w:r w:rsidR="00F46A63">
                    <w:rPr>
                      <w:rFonts w:asciiTheme="minorHAnsi" w:hAnsiTheme="minorHAnsi" w:cstheme="minorHAnsi"/>
                      <w:color w:val="auto"/>
                      <w:sz w:val="22"/>
                    </w:rPr>
                    <w:t>the perfect</w:t>
                  </w:r>
                  <w:r w:rsidRPr="00121B61">
                    <w:rPr>
                      <w:rFonts w:asciiTheme="minorHAnsi" w:hAnsiTheme="minorHAnsi" w:cstheme="minorHAnsi"/>
                      <w:color w:val="auto"/>
                      <w:sz w:val="22"/>
                    </w:rPr>
                    <w:t xml:space="preserve"> time to get educated, find resources and </w:t>
                  </w:r>
                  <w:r>
                    <w:rPr>
                      <w:rFonts w:asciiTheme="minorHAnsi" w:hAnsiTheme="minorHAnsi" w:cstheme="minorHAnsi"/>
                      <w:color w:val="auto"/>
                      <w:sz w:val="22"/>
                    </w:rPr>
                    <w:t>know what help is available through your TG benefits.</w:t>
                  </w:r>
                  <w:r w:rsidRPr="00121B61">
                    <w:rPr>
                      <w:rFonts w:asciiTheme="minorHAnsi" w:hAnsiTheme="minorHAnsi" w:cstheme="minorHAnsi"/>
                      <w:color w:val="auto"/>
                      <w:sz w:val="22"/>
                    </w:rPr>
                    <w:t> </w:t>
                  </w:r>
                </w:p>
                <w:p w14:paraId="73AF647E" w14:textId="3EFD31F3" w:rsidR="000D7C78" w:rsidRPr="00C10B46" w:rsidRDefault="00F46A63" w:rsidP="009532BA">
                  <w:pPr>
                    <w:rPr>
                      <w:rFonts w:asciiTheme="minorHAnsi" w:hAnsiTheme="minorHAnsi" w:cstheme="minorHAnsi"/>
                      <w:color w:val="auto"/>
                      <w:sz w:val="22"/>
                    </w:rPr>
                  </w:pPr>
                  <w:r>
                    <w:rPr>
                      <w:rFonts w:asciiTheme="minorHAnsi" w:hAnsiTheme="minorHAnsi" w:cstheme="minorHAnsi"/>
                      <w:b/>
                      <w:bCs/>
                      <w:color w:val="0070C0"/>
                      <w:sz w:val="28"/>
                      <w:szCs w:val="28"/>
                    </w:rPr>
                    <w:t>Symptoms and Screening</w:t>
                  </w:r>
                </w:p>
              </w:tc>
            </w:tr>
            <w:tr w:rsidR="00C10B46" w:rsidRPr="006C35F7" w14:paraId="65FA4A15" w14:textId="77777777" w:rsidTr="004F0614">
              <w:trPr>
                <w:trHeight w:val="2260"/>
              </w:trPr>
              <w:tc>
                <w:tcPr>
                  <w:tcW w:w="5850" w:type="dxa"/>
                </w:tcPr>
                <w:p w14:paraId="17078F0A" w14:textId="7E5B9896" w:rsidR="00F46A63" w:rsidRPr="00F46A63" w:rsidRDefault="00F46A63" w:rsidP="007F2429">
                  <w:pPr>
                    <w:pStyle w:val="Default"/>
                    <w:spacing w:before="80" w:after="120"/>
                    <w:rPr>
                      <w:rFonts w:asciiTheme="minorHAnsi" w:hAnsiTheme="minorHAnsi" w:cstheme="minorHAnsi"/>
                      <w:color w:val="auto"/>
                      <w:sz w:val="22"/>
                      <w:szCs w:val="22"/>
                    </w:rPr>
                  </w:pPr>
                  <w:r w:rsidRPr="00F46A63">
                    <w:rPr>
                      <w:rFonts w:asciiTheme="minorHAnsi" w:hAnsiTheme="minorHAnsi" w:cstheme="minorHAnsi"/>
                      <w:noProof/>
                      <w:color w:val="auto"/>
                      <w:sz w:val="22"/>
                      <w:szCs w:val="22"/>
                    </w:rPr>
                    <w:t>S</w:t>
                  </w:r>
                  <w:proofErr w:type="spellStart"/>
                  <w:r w:rsidRPr="00F46A63">
                    <w:rPr>
                      <w:rFonts w:asciiTheme="minorHAnsi" w:hAnsiTheme="minorHAnsi" w:cstheme="minorHAnsi"/>
                      <w:color w:val="auto"/>
                      <w:sz w:val="22"/>
                      <w:szCs w:val="22"/>
                    </w:rPr>
                    <w:t>ymptoms</w:t>
                  </w:r>
                  <w:proofErr w:type="spellEnd"/>
                  <w:r w:rsidRPr="00F46A63">
                    <w:rPr>
                      <w:rFonts w:asciiTheme="minorHAnsi" w:hAnsiTheme="minorHAnsi" w:cstheme="minorHAnsi"/>
                      <w:color w:val="auto"/>
                      <w:sz w:val="22"/>
                      <w:szCs w:val="22"/>
                    </w:rPr>
                    <w:t xml:space="preserve"> of diabetes include excessive thirst, unexplained weight loss, constant fatigue</w:t>
                  </w:r>
                  <w:r w:rsidR="001C2232">
                    <w:rPr>
                      <w:rFonts w:asciiTheme="minorHAnsi" w:hAnsiTheme="minorHAnsi" w:cstheme="minorHAnsi"/>
                      <w:color w:val="auto"/>
                      <w:sz w:val="22"/>
                      <w:szCs w:val="22"/>
                    </w:rPr>
                    <w:t xml:space="preserve">, </w:t>
                  </w:r>
                  <w:r w:rsidR="001C2232" w:rsidRPr="00F46A63">
                    <w:rPr>
                      <w:rFonts w:asciiTheme="minorHAnsi" w:hAnsiTheme="minorHAnsi" w:cstheme="minorHAnsi"/>
                      <w:color w:val="auto"/>
                      <w:sz w:val="22"/>
                      <w:szCs w:val="22"/>
                    </w:rPr>
                    <w:t>frequent urination</w:t>
                  </w:r>
                  <w:r w:rsidRPr="00F46A63">
                    <w:rPr>
                      <w:rFonts w:asciiTheme="minorHAnsi" w:hAnsiTheme="minorHAnsi" w:cstheme="minorHAnsi"/>
                      <w:color w:val="auto"/>
                      <w:sz w:val="22"/>
                      <w:szCs w:val="22"/>
                    </w:rPr>
                    <w:t xml:space="preserve"> and slow-healing wounds. Identifying these indicators early on can lead to timely intervention and management of </w:t>
                  </w:r>
                  <w:r w:rsidR="009536C0">
                    <w:rPr>
                      <w:rFonts w:asciiTheme="minorHAnsi" w:hAnsiTheme="minorHAnsi" w:cstheme="minorHAnsi"/>
                      <w:color w:val="auto"/>
                      <w:sz w:val="22"/>
                      <w:szCs w:val="22"/>
                    </w:rPr>
                    <w:t>diabetes</w:t>
                  </w:r>
                  <w:r w:rsidR="007F2429">
                    <w:rPr>
                      <w:rFonts w:asciiTheme="minorHAnsi" w:hAnsiTheme="minorHAnsi" w:cstheme="minorHAnsi"/>
                      <w:color w:val="auto"/>
                      <w:sz w:val="22"/>
                      <w:szCs w:val="22"/>
                    </w:rPr>
                    <w:t xml:space="preserve">. Additionally, </w:t>
                  </w:r>
                  <w:r w:rsidR="007F2429" w:rsidRPr="00F46A63">
                    <w:rPr>
                      <w:rFonts w:asciiTheme="minorHAnsi" w:hAnsiTheme="minorHAnsi" w:cstheme="minorHAnsi"/>
                      <w:noProof/>
                      <w:color w:val="auto"/>
                      <w:sz w:val="22"/>
                      <w:szCs w:val="22"/>
                    </w:rPr>
                    <w:t xml:space="preserve">blood sugar values </w:t>
                  </w:r>
                  <w:r w:rsidR="007F2429">
                    <w:rPr>
                      <w:rFonts w:asciiTheme="minorHAnsi" w:hAnsiTheme="minorHAnsi" w:cstheme="minorHAnsi"/>
                      <w:noProof/>
                      <w:color w:val="auto"/>
                      <w:sz w:val="22"/>
                      <w:szCs w:val="22"/>
                    </w:rPr>
                    <w:t xml:space="preserve">from your annual preventive screening </w:t>
                  </w:r>
                  <w:r w:rsidR="007F2429" w:rsidRPr="00F46A63">
                    <w:rPr>
                      <w:rFonts w:asciiTheme="minorHAnsi" w:hAnsiTheme="minorHAnsi" w:cstheme="minorHAnsi"/>
                      <w:noProof/>
                      <w:color w:val="auto"/>
                      <w:sz w:val="22"/>
                      <w:szCs w:val="22"/>
                    </w:rPr>
                    <w:t>may indicate whether you’re at risk for diabetes.</w:t>
                  </w:r>
                  <w:r w:rsidR="007F2429">
                    <w:rPr>
                      <w:rFonts w:asciiTheme="minorHAnsi" w:hAnsiTheme="minorHAnsi" w:cstheme="minorHAnsi"/>
                      <w:noProof/>
                      <w:color w:val="auto"/>
                      <w:sz w:val="22"/>
                      <w:szCs w:val="22"/>
                    </w:rPr>
                    <w:t xml:space="preserve"> Be sure to discuss any concerns and questions with your doctor!</w:t>
                  </w:r>
                </w:p>
              </w:tc>
              <w:tc>
                <w:tcPr>
                  <w:tcW w:w="2880" w:type="dxa"/>
                  <w:gridSpan w:val="2"/>
                </w:tcPr>
                <w:p w14:paraId="18072A9B" w14:textId="16A74A31" w:rsidR="00C10B46" w:rsidRPr="00CE5E3D" w:rsidRDefault="001C2232" w:rsidP="002E3C86">
                  <w:pPr>
                    <w:spacing w:after="120"/>
                    <w:rPr>
                      <w:rFonts w:asciiTheme="minorHAnsi" w:hAnsiTheme="minorHAnsi" w:cstheme="minorHAnsi"/>
                      <w:color w:val="FFFFFF" w:themeColor="background1"/>
                      <w:szCs w:val="24"/>
                    </w:rPr>
                  </w:pPr>
                  <w:r>
                    <w:rPr>
                      <w:rFonts w:asciiTheme="minorHAnsi" w:hAnsiTheme="minorHAnsi" w:cstheme="minorHAnsi"/>
                      <w:noProof/>
                      <w:color w:val="FFFFFF" w:themeColor="background1"/>
                      <w:szCs w:val="24"/>
                    </w:rPr>
                    <w:drawing>
                      <wp:inline distT="0" distB="0" distL="0" distR="0" wp14:anchorId="2AD607F4" wp14:editId="5B37BD78">
                        <wp:extent cx="1725205" cy="1130061"/>
                        <wp:effectExtent l="0" t="0" r="8890" b="0"/>
                        <wp:docPr id="1061515580" name="Picture 1" descr="A person in a white coat and a person in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15580" name="Picture 1" descr="A person in a white coat and a person in glass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9238" cy="1139253"/>
                                </a:xfrm>
                                <a:prstGeom prst="rect">
                                  <a:avLst/>
                                </a:prstGeom>
                              </pic:spPr>
                            </pic:pic>
                          </a:graphicData>
                        </a:graphic>
                      </wp:inline>
                    </w:drawing>
                  </w:r>
                </w:p>
              </w:tc>
            </w:tr>
            <w:tr w:rsidR="00F46A63" w:rsidRPr="006C35F7" w14:paraId="6F4E1CCF" w14:textId="77777777" w:rsidTr="00EC342E">
              <w:tc>
                <w:tcPr>
                  <w:tcW w:w="8730" w:type="dxa"/>
                  <w:gridSpan w:val="3"/>
                </w:tcPr>
                <w:p w14:paraId="78E3877D" w14:textId="2C374594" w:rsidR="007F2429" w:rsidRPr="007F2429" w:rsidRDefault="007F2429" w:rsidP="004F0614">
                  <w:pPr>
                    <w:pStyle w:val="Default"/>
                    <w:tabs>
                      <w:tab w:val="left" w:pos="7800"/>
                    </w:tabs>
                    <w:spacing w:before="120"/>
                    <w:rPr>
                      <w:rFonts w:asciiTheme="minorHAnsi" w:hAnsiTheme="minorHAnsi" w:cstheme="minorHAnsi"/>
                      <w:b/>
                      <w:bCs/>
                      <w:color w:val="0070C0"/>
                      <w:sz w:val="28"/>
                      <w:szCs w:val="28"/>
                    </w:rPr>
                  </w:pPr>
                  <w:r w:rsidRPr="007F2429">
                    <w:rPr>
                      <w:rFonts w:asciiTheme="minorHAnsi" w:hAnsiTheme="minorHAnsi" w:cstheme="minorHAnsi"/>
                      <w:b/>
                      <w:bCs/>
                      <w:color w:val="0070C0"/>
                      <w:sz w:val="28"/>
                      <w:szCs w:val="28"/>
                    </w:rPr>
                    <w:t>Managing Diabetes</w:t>
                  </w:r>
                </w:p>
                <w:p w14:paraId="4BD1BB73" w14:textId="77777777" w:rsidR="007F2429" w:rsidRPr="00F46A63" w:rsidRDefault="007F2429" w:rsidP="007F2429">
                  <w:pPr>
                    <w:pStyle w:val="Default"/>
                    <w:spacing w:after="80"/>
                    <w:rPr>
                      <w:rFonts w:asciiTheme="minorHAnsi" w:hAnsiTheme="minorHAnsi" w:cstheme="minorHAnsi"/>
                      <w:color w:val="auto"/>
                      <w:sz w:val="22"/>
                      <w:szCs w:val="22"/>
                    </w:rPr>
                  </w:pPr>
                  <w:r w:rsidRPr="00F46A63">
                    <w:rPr>
                      <w:rFonts w:asciiTheme="minorHAnsi" w:hAnsiTheme="minorHAnsi" w:cstheme="minorHAnsi"/>
                      <w:b/>
                      <w:bCs/>
                      <w:color w:val="auto"/>
                      <w:sz w:val="22"/>
                      <w:szCs w:val="22"/>
                    </w:rPr>
                    <w:t>Manage your “ABC” levels:</w:t>
                  </w:r>
                </w:p>
                <w:p w14:paraId="4810FA20" w14:textId="77777777" w:rsidR="007F2429" w:rsidRPr="00F46A63" w:rsidRDefault="007F2429" w:rsidP="007F2429">
                  <w:pPr>
                    <w:pStyle w:val="Default"/>
                    <w:numPr>
                      <w:ilvl w:val="0"/>
                      <w:numId w:val="45"/>
                    </w:numPr>
                    <w:spacing w:before="60" w:after="80"/>
                    <w:rPr>
                      <w:rFonts w:asciiTheme="minorHAnsi" w:hAnsiTheme="minorHAnsi" w:cstheme="minorHAnsi"/>
                      <w:color w:val="auto"/>
                      <w:sz w:val="22"/>
                      <w:szCs w:val="22"/>
                    </w:rPr>
                  </w:pPr>
                  <w:r w:rsidRPr="00F46A63">
                    <w:rPr>
                      <w:rFonts w:asciiTheme="minorHAnsi" w:hAnsiTheme="minorHAnsi" w:cstheme="minorHAnsi"/>
                      <w:b/>
                      <w:bCs/>
                      <w:color w:val="auto"/>
                      <w:sz w:val="22"/>
                      <w:szCs w:val="22"/>
                    </w:rPr>
                    <w:t>A</w:t>
                  </w:r>
                  <w:r w:rsidRPr="00F46A63">
                    <w:rPr>
                      <w:rFonts w:asciiTheme="minorHAnsi" w:hAnsiTheme="minorHAnsi" w:cstheme="minorHAnsi"/>
                      <w:color w:val="auto"/>
                      <w:sz w:val="22"/>
                      <w:szCs w:val="22"/>
                    </w:rPr>
                    <w:t xml:space="preserve"> is for the A1C test that health care professionals use to measure your average blood glucose levels. Some people with diabetes also use devices to track their blood glucose throughout the day and night.</w:t>
                  </w:r>
                </w:p>
                <w:p w14:paraId="4E58852D" w14:textId="77777777" w:rsidR="007F2429" w:rsidRPr="00F46A63" w:rsidRDefault="007F2429" w:rsidP="007F2429">
                  <w:pPr>
                    <w:pStyle w:val="Default"/>
                    <w:numPr>
                      <w:ilvl w:val="0"/>
                      <w:numId w:val="45"/>
                    </w:numPr>
                    <w:spacing w:before="60" w:after="80"/>
                    <w:rPr>
                      <w:rFonts w:asciiTheme="minorHAnsi" w:hAnsiTheme="minorHAnsi" w:cstheme="minorHAnsi"/>
                      <w:color w:val="auto"/>
                      <w:sz w:val="22"/>
                      <w:szCs w:val="22"/>
                    </w:rPr>
                  </w:pPr>
                  <w:r w:rsidRPr="00F46A63">
                    <w:rPr>
                      <w:rFonts w:asciiTheme="minorHAnsi" w:hAnsiTheme="minorHAnsi" w:cstheme="minorHAnsi"/>
                      <w:b/>
                      <w:bCs/>
                      <w:color w:val="auto"/>
                      <w:sz w:val="22"/>
                      <w:szCs w:val="22"/>
                    </w:rPr>
                    <w:t>B</w:t>
                  </w:r>
                  <w:r w:rsidRPr="00F46A63">
                    <w:rPr>
                      <w:rFonts w:asciiTheme="minorHAnsi" w:hAnsiTheme="minorHAnsi" w:cstheme="minorHAnsi"/>
                      <w:color w:val="auto"/>
                      <w:sz w:val="22"/>
                      <w:szCs w:val="22"/>
                    </w:rPr>
                    <w:t xml:space="preserve"> is for blood pressure.</w:t>
                  </w:r>
                </w:p>
                <w:p w14:paraId="34F9EA3D" w14:textId="77777777" w:rsidR="007F2429" w:rsidRPr="00F46A63" w:rsidRDefault="007F2429" w:rsidP="007F2429">
                  <w:pPr>
                    <w:pStyle w:val="Default"/>
                    <w:numPr>
                      <w:ilvl w:val="0"/>
                      <w:numId w:val="45"/>
                    </w:numPr>
                    <w:spacing w:before="60" w:after="120"/>
                    <w:rPr>
                      <w:rFonts w:asciiTheme="minorHAnsi" w:hAnsiTheme="minorHAnsi" w:cstheme="minorHAnsi"/>
                      <w:color w:val="auto"/>
                      <w:sz w:val="22"/>
                      <w:szCs w:val="22"/>
                    </w:rPr>
                  </w:pPr>
                  <w:r w:rsidRPr="00F46A63">
                    <w:rPr>
                      <w:rFonts w:asciiTheme="minorHAnsi" w:hAnsiTheme="minorHAnsi" w:cstheme="minorHAnsi"/>
                      <w:b/>
                      <w:bCs/>
                      <w:color w:val="auto"/>
                      <w:sz w:val="22"/>
                      <w:szCs w:val="22"/>
                    </w:rPr>
                    <w:t>C</w:t>
                  </w:r>
                  <w:r w:rsidRPr="00F46A63">
                    <w:rPr>
                      <w:rFonts w:asciiTheme="minorHAnsi" w:hAnsiTheme="minorHAnsi" w:cstheme="minorHAnsi"/>
                      <w:color w:val="auto"/>
                      <w:sz w:val="22"/>
                      <w:szCs w:val="22"/>
                    </w:rPr>
                    <w:t xml:space="preserve"> is for cholesterol.</w:t>
                  </w:r>
                </w:p>
                <w:p w14:paraId="729BE64C" w14:textId="77777777" w:rsidR="007F2429" w:rsidRPr="00F46A63" w:rsidRDefault="007F2429" w:rsidP="007F2429">
                  <w:pPr>
                    <w:pStyle w:val="Default"/>
                    <w:spacing w:before="80" w:after="80"/>
                    <w:rPr>
                      <w:rFonts w:asciiTheme="minorHAnsi" w:hAnsiTheme="minorHAnsi" w:cstheme="minorHAnsi"/>
                      <w:color w:val="auto"/>
                      <w:sz w:val="22"/>
                      <w:szCs w:val="22"/>
                    </w:rPr>
                  </w:pPr>
                  <w:r w:rsidRPr="00F46A63">
                    <w:rPr>
                      <w:rFonts w:asciiTheme="minorHAnsi" w:hAnsiTheme="minorHAnsi" w:cstheme="minorHAnsi"/>
                      <w:b/>
                      <w:bCs/>
                      <w:color w:val="auto"/>
                      <w:sz w:val="22"/>
                      <w:szCs w:val="22"/>
                    </w:rPr>
                    <w:t>Take small steps toward healthy habits</w:t>
                  </w:r>
                  <w:r w:rsidRPr="00F46A63">
                    <w:rPr>
                      <w:rFonts w:asciiTheme="minorHAnsi" w:hAnsiTheme="minorHAnsi" w:cstheme="minorHAnsi"/>
                      <w:color w:val="auto"/>
                      <w:sz w:val="22"/>
                      <w:szCs w:val="22"/>
                    </w:rPr>
                    <w:t>: Lifestyle habits such as planning healthy meals, being physically active, getting enough sleep, reaching or maintaining a healthy weight, and not smoking may help you manage diabetes.</w:t>
                  </w:r>
                </w:p>
                <w:p w14:paraId="61DEDE07" w14:textId="77777777" w:rsidR="007F2429" w:rsidRPr="00F46A63" w:rsidRDefault="007F2429" w:rsidP="007F2429">
                  <w:pPr>
                    <w:pStyle w:val="Default"/>
                    <w:spacing w:before="80" w:after="80"/>
                    <w:rPr>
                      <w:rFonts w:asciiTheme="minorHAnsi" w:hAnsiTheme="minorHAnsi" w:cstheme="minorHAnsi"/>
                      <w:b/>
                      <w:bCs/>
                      <w:color w:val="auto"/>
                      <w:sz w:val="22"/>
                      <w:szCs w:val="22"/>
                    </w:rPr>
                  </w:pPr>
                  <w:r w:rsidRPr="00F46A63">
                    <w:rPr>
                      <w:rFonts w:asciiTheme="minorHAnsi" w:hAnsiTheme="minorHAnsi" w:cstheme="minorHAnsi"/>
                      <w:b/>
                      <w:bCs/>
                      <w:color w:val="auto"/>
                      <w:sz w:val="22"/>
                      <w:szCs w:val="22"/>
                    </w:rPr>
                    <w:t xml:space="preserve">Take your medicines on time: </w:t>
                  </w:r>
                  <w:r w:rsidRPr="00F46A63">
                    <w:rPr>
                      <w:rFonts w:asciiTheme="minorHAnsi" w:hAnsiTheme="minorHAnsi" w:cstheme="minorHAnsi"/>
                      <w:color w:val="auto"/>
                      <w:sz w:val="22"/>
                      <w:szCs w:val="22"/>
                    </w:rPr>
                    <w:t>Remember to take your prescribed medications, even if you feel healthy. Talk with your doctor or pharmacist if you need help taking your medicine on time or at the correct dose.</w:t>
                  </w:r>
                </w:p>
                <w:p w14:paraId="24A52A22" w14:textId="4A2C5A47" w:rsidR="00F46A63" w:rsidRPr="007F2429" w:rsidRDefault="007F2429" w:rsidP="007F2429">
                  <w:pPr>
                    <w:pStyle w:val="Default"/>
                    <w:spacing w:before="80" w:after="80"/>
                    <w:rPr>
                      <w:rFonts w:asciiTheme="minorHAnsi" w:hAnsiTheme="minorHAnsi" w:cstheme="minorHAnsi"/>
                      <w:color w:val="auto"/>
                      <w:sz w:val="22"/>
                      <w:szCs w:val="22"/>
                    </w:rPr>
                  </w:pPr>
                  <w:r w:rsidRPr="00F46A63">
                    <w:rPr>
                      <w:rFonts w:asciiTheme="minorHAnsi" w:hAnsiTheme="minorHAnsi" w:cstheme="minorHAnsi"/>
                      <w:b/>
                      <w:bCs/>
                      <w:color w:val="auto"/>
                      <w:sz w:val="22"/>
                      <w:szCs w:val="22"/>
                    </w:rPr>
                    <w:t>Take care of your mental health:</w:t>
                  </w:r>
                  <w:r w:rsidRPr="00F46A63">
                    <w:rPr>
                      <w:rFonts w:asciiTheme="minorHAnsi" w:hAnsiTheme="minorHAnsi" w:cstheme="minorHAnsi"/>
                      <w:color w:val="auto"/>
                      <w:sz w:val="22"/>
                      <w:szCs w:val="22"/>
                    </w:rPr>
                    <w:t xml:space="preserve"> Getting diagnosed with a chronic illness can bring up a whole range of emotions</w:t>
                  </w:r>
                  <w:r w:rsidR="009536C0">
                    <w:rPr>
                      <w:rFonts w:asciiTheme="minorHAnsi" w:hAnsiTheme="minorHAnsi" w:cstheme="minorHAnsi"/>
                      <w:color w:val="auto"/>
                      <w:sz w:val="22"/>
                      <w:szCs w:val="22"/>
                    </w:rPr>
                    <w:t xml:space="preserve"> and</w:t>
                  </w:r>
                  <w:r w:rsidRPr="00F46A63">
                    <w:rPr>
                      <w:rFonts w:asciiTheme="minorHAnsi" w:hAnsiTheme="minorHAnsi" w:cstheme="minorHAnsi"/>
                      <w:color w:val="auto"/>
                      <w:sz w:val="22"/>
                      <w:szCs w:val="22"/>
                    </w:rPr>
                    <w:t xml:space="preserve"> </w:t>
                  </w:r>
                  <w:r w:rsidR="009536C0">
                    <w:rPr>
                      <w:rFonts w:asciiTheme="minorHAnsi" w:hAnsiTheme="minorHAnsi" w:cstheme="minorHAnsi"/>
                      <w:color w:val="auto"/>
                      <w:sz w:val="22"/>
                      <w:szCs w:val="22"/>
                    </w:rPr>
                    <w:t xml:space="preserve">Optum’s </w:t>
                  </w:r>
                  <w:r w:rsidRPr="00F46A63">
                    <w:rPr>
                      <w:rFonts w:asciiTheme="minorHAnsi" w:hAnsiTheme="minorHAnsi" w:cstheme="minorHAnsi"/>
                      <w:color w:val="auto"/>
                      <w:sz w:val="22"/>
                      <w:szCs w:val="22"/>
                    </w:rPr>
                    <w:t>Employee Assistance Program (EAP) counselors</w:t>
                  </w:r>
                  <w:r w:rsidR="009536C0">
                    <w:rPr>
                      <w:rFonts w:asciiTheme="minorHAnsi" w:hAnsiTheme="minorHAnsi" w:cstheme="minorHAnsi"/>
                      <w:color w:val="auto"/>
                      <w:sz w:val="22"/>
                      <w:szCs w:val="22"/>
                    </w:rPr>
                    <w:t xml:space="preserve"> and clinicians</w:t>
                  </w:r>
                  <w:r w:rsidRPr="00F46A63">
                    <w:rPr>
                      <w:rFonts w:asciiTheme="minorHAnsi" w:hAnsiTheme="minorHAnsi" w:cstheme="minorHAnsi"/>
                      <w:color w:val="auto"/>
                      <w:sz w:val="22"/>
                      <w:szCs w:val="22"/>
                    </w:rPr>
                    <w:t xml:space="preserve"> can help</w:t>
                  </w:r>
                  <w:r w:rsidR="009536C0">
                    <w:rPr>
                      <w:rFonts w:asciiTheme="minorHAnsi" w:hAnsiTheme="minorHAnsi" w:cstheme="minorHAnsi"/>
                      <w:color w:val="auto"/>
                      <w:sz w:val="22"/>
                      <w:szCs w:val="22"/>
                    </w:rPr>
                    <w:t xml:space="preserve">. Contact the EAP at </w:t>
                  </w:r>
                  <w:r w:rsidR="009536C0" w:rsidRPr="009536C0">
                    <w:rPr>
                      <w:rFonts w:asciiTheme="minorHAnsi" w:hAnsiTheme="minorHAnsi" w:cstheme="minorHAnsi"/>
                      <w:b/>
                      <w:bCs/>
                      <w:color w:val="auto"/>
                      <w:sz w:val="22"/>
                      <w:szCs w:val="22"/>
                    </w:rPr>
                    <w:t>800-622-7276</w:t>
                  </w:r>
                  <w:r w:rsidR="009536C0">
                    <w:rPr>
                      <w:rFonts w:asciiTheme="minorHAnsi" w:hAnsiTheme="minorHAnsi" w:cstheme="minorHAnsi"/>
                      <w:color w:val="auto"/>
                      <w:sz w:val="22"/>
                      <w:szCs w:val="22"/>
                    </w:rPr>
                    <w:t xml:space="preserve"> or visit </w:t>
                  </w:r>
                  <w:hyperlink r:id="rId8" w:history="1">
                    <w:r w:rsidR="009536C0" w:rsidRPr="009536C0">
                      <w:rPr>
                        <w:rStyle w:val="Hyperlink"/>
                        <w:rFonts w:asciiTheme="minorHAnsi" w:hAnsiTheme="minorHAnsi" w:cstheme="minorHAnsi"/>
                        <w:b/>
                        <w:bCs/>
                        <w:color w:val="0070C0"/>
                        <w:sz w:val="22"/>
                        <w:szCs w:val="22"/>
                      </w:rPr>
                      <w:t>liveandworkwell.com</w:t>
                    </w:r>
                  </w:hyperlink>
                  <w:r w:rsidR="009536C0">
                    <w:rPr>
                      <w:rFonts w:asciiTheme="minorHAnsi" w:hAnsiTheme="minorHAnsi" w:cstheme="minorHAnsi"/>
                      <w:color w:val="auto"/>
                      <w:sz w:val="22"/>
                      <w:szCs w:val="22"/>
                    </w:rPr>
                    <w:t xml:space="preserve"> (password: TGNA) to get started.</w:t>
                  </w:r>
                </w:p>
              </w:tc>
            </w:tr>
            <w:tr w:rsidR="007F2429" w:rsidRPr="006C35F7" w14:paraId="6640F6F7" w14:textId="77777777" w:rsidTr="004F0614">
              <w:tc>
                <w:tcPr>
                  <w:tcW w:w="6570" w:type="dxa"/>
                  <w:gridSpan w:val="2"/>
                </w:tcPr>
                <w:p w14:paraId="0F0169F5" w14:textId="77777777" w:rsidR="007F2429" w:rsidRPr="007F2429" w:rsidRDefault="007F2429" w:rsidP="007F2429">
                  <w:pPr>
                    <w:pStyle w:val="Default"/>
                    <w:tabs>
                      <w:tab w:val="left" w:pos="7800"/>
                    </w:tabs>
                    <w:spacing w:before="240" w:after="80"/>
                    <w:rPr>
                      <w:rFonts w:asciiTheme="minorHAnsi" w:hAnsiTheme="minorHAnsi" w:cstheme="minorHAnsi"/>
                      <w:b/>
                      <w:bCs/>
                      <w:color w:val="0070C0"/>
                      <w:sz w:val="28"/>
                      <w:szCs w:val="28"/>
                    </w:rPr>
                  </w:pPr>
                  <w:r w:rsidRPr="007F2429">
                    <w:rPr>
                      <w:rFonts w:asciiTheme="minorHAnsi" w:hAnsiTheme="minorHAnsi" w:cstheme="minorHAnsi"/>
                      <w:b/>
                      <w:bCs/>
                      <w:color w:val="0070C0"/>
                      <w:sz w:val="28"/>
                      <w:szCs w:val="28"/>
                    </w:rPr>
                    <w:t>TGNA Offers Resources to Help!</w:t>
                  </w:r>
                </w:p>
                <w:p w14:paraId="444AA283" w14:textId="77777777" w:rsidR="007F2429" w:rsidRPr="007F2429" w:rsidRDefault="007F2429" w:rsidP="007F2429">
                  <w:pPr>
                    <w:autoSpaceDE w:val="0"/>
                    <w:autoSpaceDN w:val="0"/>
                    <w:adjustRightInd w:val="0"/>
                    <w:rPr>
                      <w:rFonts w:asciiTheme="minorHAnsi" w:hAnsiTheme="minorHAnsi" w:cstheme="minorHAnsi"/>
                      <w:color w:val="auto"/>
                      <w:sz w:val="22"/>
                    </w:rPr>
                  </w:pPr>
                  <w:r w:rsidRPr="007F2429">
                    <w:rPr>
                      <w:rFonts w:asciiTheme="minorHAnsi" w:hAnsiTheme="minorHAnsi" w:cstheme="minorHAnsi"/>
                      <w:b/>
                      <w:bCs/>
                      <w:color w:val="auto"/>
                      <w:sz w:val="22"/>
                    </w:rPr>
                    <w:t xml:space="preserve">Virta Health </w:t>
                  </w:r>
                  <w:r w:rsidRPr="007F2429">
                    <w:rPr>
                      <w:rFonts w:asciiTheme="minorHAnsi" w:hAnsiTheme="minorHAnsi" w:cstheme="minorHAnsi"/>
                      <w:color w:val="auto"/>
                      <w:sz w:val="22"/>
                    </w:rPr>
                    <w:t>can help if you’re pre-diabetic, looking to reverse Type 2 diabetes or need help with diabetes management. With Virta, you’ll be able to work on reversing diabetes, losing weight, achieving normal blood sugar, and getting back to good health. Virta provides no-cost access to physicians and nurses who can provide expert medical care, when and where you need it, via Virta’s custom-designed app. You will also receive a free blood sugar monitor, testing supplies, weight scale and food scale.</w:t>
                  </w:r>
                </w:p>
                <w:p w14:paraId="036F068F" w14:textId="7668B5A7" w:rsidR="007F2429" w:rsidRPr="007F2429" w:rsidRDefault="007F2429" w:rsidP="007F2429">
                  <w:pPr>
                    <w:autoSpaceDE w:val="0"/>
                    <w:autoSpaceDN w:val="0"/>
                    <w:adjustRightInd w:val="0"/>
                    <w:rPr>
                      <w:rFonts w:asciiTheme="minorHAnsi" w:hAnsiTheme="minorHAnsi" w:cstheme="minorHAnsi"/>
                      <w:color w:val="auto"/>
                      <w:sz w:val="22"/>
                    </w:rPr>
                  </w:pPr>
                </w:p>
              </w:tc>
              <w:tc>
                <w:tcPr>
                  <w:tcW w:w="2160" w:type="dxa"/>
                </w:tcPr>
                <w:p w14:paraId="52A51A5C" w14:textId="77777777" w:rsidR="007F2429" w:rsidRDefault="007F2429" w:rsidP="00F46A63">
                  <w:pPr>
                    <w:autoSpaceDE w:val="0"/>
                    <w:autoSpaceDN w:val="0"/>
                    <w:adjustRightInd w:val="0"/>
                    <w:jc w:val="center"/>
                    <w:rPr>
                      <w:rFonts w:asciiTheme="minorHAnsi" w:hAnsiTheme="minorHAnsi" w:cstheme="minorHAnsi"/>
                      <w:color w:val="auto"/>
                      <w:sz w:val="22"/>
                    </w:rPr>
                  </w:pPr>
                </w:p>
                <w:p w14:paraId="75DBECFC" w14:textId="270AE1F4" w:rsidR="007F2429" w:rsidRDefault="007F2429" w:rsidP="007F2429">
                  <w:pPr>
                    <w:autoSpaceDE w:val="0"/>
                    <w:autoSpaceDN w:val="0"/>
                    <w:adjustRightInd w:val="0"/>
                    <w:rPr>
                      <w:rFonts w:asciiTheme="minorHAnsi" w:hAnsiTheme="minorHAnsi" w:cstheme="minorHAnsi"/>
                      <w:color w:val="auto"/>
                      <w:sz w:val="22"/>
                    </w:rPr>
                  </w:pPr>
                  <w:r w:rsidRPr="007F2429">
                    <w:rPr>
                      <w:rFonts w:asciiTheme="minorHAnsi" w:hAnsiTheme="minorHAnsi" w:cstheme="minorHAnsi"/>
                      <w:noProof/>
                      <w:color w:val="auto"/>
                      <w:sz w:val="22"/>
                    </w:rPr>
                    <w:drawing>
                      <wp:inline distT="0" distB="0" distL="0" distR="0" wp14:anchorId="7C56F5F9" wp14:editId="2F2753D5">
                        <wp:extent cx="1089660" cy="373380"/>
                        <wp:effectExtent l="0" t="0" r="0" b="7620"/>
                        <wp:docPr id="532681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9660" cy="373380"/>
                                </a:xfrm>
                                <a:prstGeom prst="rect">
                                  <a:avLst/>
                                </a:prstGeom>
                                <a:noFill/>
                                <a:ln>
                                  <a:noFill/>
                                </a:ln>
                              </pic:spPr>
                            </pic:pic>
                          </a:graphicData>
                        </a:graphic>
                      </wp:inline>
                    </w:drawing>
                  </w:r>
                </w:p>
                <w:p w14:paraId="63DB1C88" w14:textId="77777777" w:rsidR="004F0614" w:rsidRDefault="004F0614" w:rsidP="00F46A63">
                  <w:pPr>
                    <w:autoSpaceDE w:val="0"/>
                    <w:autoSpaceDN w:val="0"/>
                    <w:adjustRightInd w:val="0"/>
                    <w:jc w:val="center"/>
                    <w:rPr>
                      <w:rFonts w:asciiTheme="minorHAnsi" w:hAnsiTheme="minorHAnsi" w:cstheme="minorHAnsi"/>
                      <w:color w:val="auto"/>
                      <w:sz w:val="22"/>
                    </w:rPr>
                  </w:pPr>
                </w:p>
                <w:p w14:paraId="677BDB3E" w14:textId="7565F7AA" w:rsidR="007F2429" w:rsidRPr="007F2429" w:rsidRDefault="004F0614" w:rsidP="00F46A63">
                  <w:pPr>
                    <w:autoSpaceDE w:val="0"/>
                    <w:autoSpaceDN w:val="0"/>
                    <w:adjustRightInd w:val="0"/>
                    <w:jc w:val="center"/>
                    <w:rPr>
                      <w:rFonts w:asciiTheme="minorHAnsi" w:hAnsiTheme="minorHAnsi" w:cstheme="minorHAnsi"/>
                      <w:color w:val="auto"/>
                      <w:sz w:val="22"/>
                    </w:rPr>
                  </w:pPr>
                  <w:r w:rsidRPr="007F2429">
                    <w:rPr>
                      <w:rFonts w:asciiTheme="minorHAnsi" w:hAnsiTheme="minorHAnsi" w:cstheme="minorHAnsi"/>
                      <w:color w:val="auto"/>
                      <w:sz w:val="22"/>
                    </w:rPr>
                    <w:t xml:space="preserve">Contact Virta Health at </w:t>
                  </w:r>
                  <w:r w:rsidRPr="007F2429">
                    <w:rPr>
                      <w:rFonts w:asciiTheme="minorHAnsi" w:hAnsiTheme="minorHAnsi" w:cstheme="minorHAnsi"/>
                      <w:b/>
                      <w:bCs/>
                      <w:color w:val="auto"/>
                      <w:sz w:val="22"/>
                    </w:rPr>
                    <w:t>844-847-8216</w:t>
                  </w:r>
                  <w:r w:rsidRPr="007F2429">
                    <w:rPr>
                      <w:rFonts w:asciiTheme="minorHAnsi" w:hAnsiTheme="minorHAnsi" w:cstheme="minorHAnsi"/>
                      <w:color w:val="auto"/>
                      <w:sz w:val="22"/>
                    </w:rPr>
                    <w:t xml:space="preserve"> or visit </w:t>
                  </w:r>
                  <w:hyperlink r:id="rId10" w:history="1">
                    <w:r w:rsidRPr="009536C0">
                      <w:rPr>
                        <w:rStyle w:val="Hyperlink"/>
                        <w:rFonts w:asciiTheme="minorHAnsi" w:hAnsiTheme="minorHAnsi" w:cstheme="minorHAnsi"/>
                        <w:b/>
                        <w:bCs/>
                        <w:color w:val="0070C0"/>
                        <w:sz w:val="22"/>
                      </w:rPr>
                      <w:t>virtahealth.com/join/</w:t>
                    </w:r>
                    <w:proofErr w:type="spellStart"/>
                    <w:r w:rsidRPr="009536C0">
                      <w:rPr>
                        <w:rStyle w:val="Hyperlink"/>
                        <w:rFonts w:asciiTheme="minorHAnsi" w:hAnsiTheme="minorHAnsi" w:cstheme="minorHAnsi"/>
                        <w:b/>
                        <w:bCs/>
                        <w:color w:val="0070C0"/>
                        <w:sz w:val="22"/>
                      </w:rPr>
                      <w:t>toyodagosei</w:t>
                    </w:r>
                    <w:proofErr w:type="spellEnd"/>
                  </w:hyperlink>
                  <w:r w:rsidRPr="007F2429">
                    <w:rPr>
                      <w:rFonts w:asciiTheme="minorHAnsi" w:hAnsiTheme="minorHAnsi" w:cstheme="minorHAnsi"/>
                      <w:color w:val="auto"/>
                      <w:sz w:val="22"/>
                    </w:rPr>
                    <w:t>.</w:t>
                  </w:r>
                </w:p>
                <w:p w14:paraId="510920ED" w14:textId="6332FE4F" w:rsidR="007F2429" w:rsidRPr="007F2429" w:rsidRDefault="007F2429" w:rsidP="00EC342E">
                  <w:pPr>
                    <w:pStyle w:val="ListParagraph"/>
                    <w:jc w:val="center"/>
                    <w:rPr>
                      <w:rFonts w:asciiTheme="minorHAnsi" w:hAnsiTheme="minorHAnsi" w:cstheme="minorHAnsi"/>
                      <w:color w:val="auto"/>
                      <w:sz w:val="22"/>
                    </w:rPr>
                  </w:pPr>
                </w:p>
              </w:tc>
            </w:tr>
          </w:tbl>
          <w:p w14:paraId="47DD7954" w14:textId="521ECAC8" w:rsidR="00121B61" w:rsidRPr="00AB6637" w:rsidRDefault="00121B61" w:rsidP="00121B61">
            <w:pPr>
              <w:rPr>
                <w:rFonts w:asciiTheme="minorHAnsi" w:hAnsiTheme="minorHAnsi" w:cstheme="minorHAnsi"/>
                <w:color w:val="auto"/>
                <w:sz w:val="22"/>
              </w:rPr>
            </w:pPr>
          </w:p>
        </w:tc>
      </w:tr>
      <w:tr w:rsidR="007E4719" w:rsidRPr="005A1532" w14:paraId="20825AE7" w14:textId="77777777" w:rsidTr="009F31CE">
        <w:trPr>
          <w:trHeight w:val="774"/>
        </w:trPr>
        <w:tc>
          <w:tcPr>
            <w:tcW w:w="8730" w:type="dxa"/>
            <w:shd w:val="clear" w:color="auto" w:fill="00B050"/>
          </w:tcPr>
          <w:p w14:paraId="77D71062" w14:textId="77777777" w:rsidR="00E60E95" w:rsidRPr="00E60E95" w:rsidRDefault="00E60E95" w:rsidP="00194B8D">
            <w:pPr>
              <w:spacing w:before="120" w:after="120"/>
              <w:jc w:val="center"/>
              <w:rPr>
                <w:rFonts w:asciiTheme="minorHAnsi" w:hAnsiTheme="minorHAnsi" w:cstheme="minorHAnsi"/>
                <w:b/>
                <w:bCs/>
                <w:color w:val="FFFFFF" w:themeColor="background1"/>
                <w:sz w:val="28"/>
                <w:szCs w:val="28"/>
              </w:rPr>
            </w:pPr>
            <w:r w:rsidRPr="00E60E95">
              <w:rPr>
                <w:rFonts w:asciiTheme="minorHAnsi" w:hAnsiTheme="minorHAnsi" w:cstheme="minorHAnsi"/>
                <w:b/>
                <w:bCs/>
                <w:color w:val="FFFFFF" w:themeColor="background1"/>
                <w:sz w:val="28"/>
                <w:szCs w:val="28"/>
              </w:rPr>
              <w:lastRenderedPageBreak/>
              <w:t xml:space="preserve">Want More Details About Your TG Benefits? </w:t>
            </w:r>
          </w:p>
          <w:p w14:paraId="3F6C45C5" w14:textId="6DCB1471" w:rsidR="00E60E95" w:rsidRPr="004F32C0" w:rsidRDefault="007E4719" w:rsidP="00194B8D">
            <w:pPr>
              <w:spacing w:before="120" w:after="120"/>
              <w:jc w:val="center"/>
              <w:rPr>
                <w:rFonts w:asciiTheme="minorHAnsi" w:hAnsiTheme="minorHAnsi" w:cstheme="minorHAnsi"/>
                <w:b/>
                <w:bCs/>
                <w:color w:val="FFFFFF" w:themeColor="background1"/>
                <w:szCs w:val="24"/>
              </w:rPr>
            </w:pPr>
            <w:r w:rsidRPr="004F32C0">
              <w:rPr>
                <w:rFonts w:asciiTheme="minorHAnsi" w:hAnsiTheme="minorHAnsi" w:cstheme="minorHAnsi"/>
                <w:b/>
                <w:bCs/>
                <w:color w:val="FFFFFF" w:themeColor="background1"/>
                <w:szCs w:val="24"/>
              </w:rPr>
              <w:t>Be sure to visit</w:t>
            </w:r>
            <w:r w:rsidR="00FB4CF3" w:rsidRPr="004F32C0">
              <w:rPr>
                <w:rFonts w:asciiTheme="minorHAnsi" w:hAnsiTheme="minorHAnsi" w:cstheme="minorHAnsi"/>
                <w:b/>
                <w:bCs/>
                <w:color w:val="FFFFFF" w:themeColor="background1"/>
                <w:szCs w:val="24"/>
              </w:rPr>
              <w:t xml:space="preserve"> our benefits website,</w:t>
            </w:r>
            <w:r w:rsidRPr="004F32C0">
              <w:rPr>
                <w:rFonts w:asciiTheme="minorHAnsi" w:hAnsiTheme="minorHAnsi" w:cstheme="minorHAnsi"/>
                <w:b/>
                <w:bCs/>
                <w:color w:val="FFFFFF" w:themeColor="background1"/>
                <w:szCs w:val="24"/>
              </w:rPr>
              <w:t xml:space="preserve"> </w:t>
            </w:r>
            <w:hyperlink r:id="rId11" w:history="1">
              <w:r w:rsidRPr="004F32C0">
                <w:rPr>
                  <w:rStyle w:val="Hyperlink"/>
                  <w:rFonts w:asciiTheme="minorHAnsi" w:hAnsiTheme="minorHAnsi" w:cstheme="minorHAnsi"/>
                  <w:b/>
                  <w:bCs/>
                  <w:color w:val="FFFFFF" w:themeColor="background1"/>
                  <w:szCs w:val="24"/>
                </w:rPr>
                <w:t>tggroupbenefits.com</w:t>
              </w:r>
            </w:hyperlink>
            <w:r w:rsidRPr="004F32C0">
              <w:rPr>
                <w:rFonts w:asciiTheme="minorHAnsi" w:hAnsiTheme="minorHAnsi" w:cstheme="minorHAnsi"/>
                <w:b/>
                <w:bCs/>
                <w:color w:val="FFFFFF" w:themeColor="background1"/>
                <w:szCs w:val="24"/>
              </w:rPr>
              <w:t xml:space="preserve"> (password: TGNA</w:t>
            </w:r>
            <w:r w:rsidR="00396685">
              <w:rPr>
                <w:rFonts w:asciiTheme="minorHAnsi" w:hAnsiTheme="minorHAnsi" w:cstheme="minorHAnsi"/>
                <w:b/>
                <w:bCs/>
                <w:color w:val="FFFFFF" w:themeColor="background1"/>
                <w:szCs w:val="24"/>
              </w:rPr>
              <w:t>; location: United States</w:t>
            </w:r>
            <w:r w:rsidRPr="004F32C0">
              <w:rPr>
                <w:rFonts w:asciiTheme="minorHAnsi" w:hAnsiTheme="minorHAnsi" w:cstheme="minorHAnsi"/>
                <w:b/>
                <w:bCs/>
                <w:color w:val="FFFFFF" w:themeColor="background1"/>
                <w:szCs w:val="24"/>
              </w:rPr>
              <w:t>)</w:t>
            </w:r>
            <w:r w:rsidR="00347921" w:rsidRPr="004F32C0">
              <w:rPr>
                <w:rFonts w:asciiTheme="minorHAnsi" w:hAnsiTheme="minorHAnsi" w:cstheme="minorHAnsi"/>
                <w:b/>
                <w:bCs/>
                <w:color w:val="FFFFFF" w:themeColor="background1"/>
                <w:szCs w:val="24"/>
              </w:rPr>
              <w:t>.</w:t>
            </w:r>
            <w:r w:rsidR="00FB4CF3" w:rsidRPr="004F32C0">
              <w:rPr>
                <w:rFonts w:asciiTheme="minorHAnsi" w:hAnsiTheme="minorHAnsi" w:cstheme="minorHAnsi"/>
                <w:b/>
                <w:bCs/>
                <w:color w:val="FFFFFF" w:themeColor="background1"/>
                <w:szCs w:val="24"/>
              </w:rPr>
              <w:t xml:space="preserve"> </w:t>
            </w:r>
            <w:r w:rsidR="00FB4CF3" w:rsidRPr="004F32C0">
              <w:rPr>
                <w:rFonts w:asciiTheme="minorHAnsi" w:hAnsiTheme="minorHAnsi" w:cstheme="minorHAnsi"/>
                <w:b/>
                <w:bCs/>
                <w:color w:val="FFFFFF" w:themeColor="background1"/>
                <w:szCs w:val="24"/>
              </w:rPr>
              <w:br/>
            </w:r>
            <w:r w:rsidR="00E60E95" w:rsidRPr="004F32C0">
              <w:rPr>
                <w:rFonts w:asciiTheme="minorHAnsi" w:hAnsiTheme="minorHAnsi" w:cstheme="minorHAnsi"/>
                <w:b/>
                <w:bCs/>
                <w:color w:val="FFFFFF" w:themeColor="background1"/>
                <w:szCs w:val="24"/>
              </w:rPr>
              <w:t xml:space="preserve">There, you’ll find </w:t>
            </w:r>
            <w:r w:rsidR="000009DC" w:rsidRPr="004F32C0">
              <w:rPr>
                <w:rFonts w:asciiTheme="minorHAnsi" w:hAnsiTheme="minorHAnsi" w:cstheme="minorHAnsi"/>
                <w:b/>
                <w:bCs/>
                <w:color w:val="FFFFFF" w:themeColor="background1"/>
                <w:szCs w:val="24"/>
              </w:rPr>
              <w:t xml:space="preserve">helpful information about </w:t>
            </w:r>
            <w:r w:rsidR="003278B3" w:rsidRPr="004F32C0">
              <w:rPr>
                <w:rFonts w:asciiTheme="minorHAnsi" w:hAnsiTheme="minorHAnsi" w:cstheme="minorHAnsi"/>
                <w:b/>
                <w:bCs/>
                <w:color w:val="FFFFFF" w:themeColor="background1"/>
                <w:szCs w:val="24"/>
              </w:rPr>
              <w:t xml:space="preserve">all </w:t>
            </w:r>
            <w:r w:rsidR="000009DC" w:rsidRPr="004F32C0">
              <w:rPr>
                <w:rFonts w:asciiTheme="minorHAnsi" w:hAnsiTheme="minorHAnsi" w:cstheme="minorHAnsi"/>
                <w:b/>
                <w:bCs/>
                <w:color w:val="FFFFFF" w:themeColor="background1"/>
                <w:szCs w:val="24"/>
              </w:rPr>
              <w:t>your benefits</w:t>
            </w:r>
            <w:r w:rsidR="006513E7" w:rsidRPr="004F32C0">
              <w:rPr>
                <w:rFonts w:asciiTheme="minorHAnsi" w:hAnsiTheme="minorHAnsi" w:cstheme="minorHAnsi"/>
                <w:b/>
                <w:bCs/>
                <w:color w:val="FFFFFF" w:themeColor="background1"/>
                <w:szCs w:val="24"/>
              </w:rPr>
              <w:t>.</w:t>
            </w:r>
            <w:r w:rsidR="00E60E95" w:rsidRPr="004F32C0">
              <w:rPr>
                <w:rFonts w:asciiTheme="minorHAnsi" w:hAnsiTheme="minorHAnsi" w:cstheme="minorHAnsi"/>
                <w:b/>
                <w:bCs/>
                <w:color w:val="FFFFFF" w:themeColor="background1"/>
                <w:szCs w:val="24"/>
              </w:rPr>
              <w:t xml:space="preserve"> </w:t>
            </w:r>
          </w:p>
          <w:p w14:paraId="2A1C735C" w14:textId="0E1A7006" w:rsidR="007E4719" w:rsidRPr="00194B8D" w:rsidRDefault="007E4719" w:rsidP="00194B8D">
            <w:pPr>
              <w:spacing w:before="120" w:after="120"/>
              <w:jc w:val="center"/>
              <w:rPr>
                <w:rFonts w:asciiTheme="minorHAnsi" w:hAnsiTheme="minorHAnsi" w:cstheme="minorHAnsi"/>
                <w:b/>
                <w:bCs/>
                <w:color w:val="FFFFFF" w:themeColor="background1"/>
                <w:sz w:val="22"/>
              </w:rPr>
            </w:pPr>
          </w:p>
        </w:tc>
      </w:tr>
      <w:bookmarkEnd w:id="0"/>
      <w:bookmarkEnd w:id="1"/>
    </w:tbl>
    <w:p w14:paraId="690D3A22" w14:textId="7C432021" w:rsidR="005723FC" w:rsidRPr="00821099" w:rsidRDefault="005723FC" w:rsidP="00EE70A4">
      <w:pPr>
        <w:rPr>
          <w:rFonts w:eastAsia="Times New Roman"/>
          <w:sz w:val="32"/>
          <w:szCs w:val="32"/>
        </w:rPr>
      </w:pPr>
    </w:p>
    <w:sectPr w:rsidR="005723FC" w:rsidRPr="00821099" w:rsidSect="008C598F">
      <w:pgSz w:w="12240" w:h="15840"/>
      <w:pgMar w:top="27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altName w:val="Gotham Bold"/>
    <w:panose1 w:val="00000000000000000000"/>
    <w:charset w:val="00"/>
    <w:family w:val="modern"/>
    <w:notTrueType/>
    <w:pitch w:val="variable"/>
    <w:sig w:usb0="A10000FF" w:usb1="4000005B" w:usb2="00000000" w:usb3="00000000" w:csb0="0000009B" w:csb1="00000000"/>
  </w:font>
  <w:font w:name="Gotham Book">
    <w:altName w:val="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altName w:val="Gotham Light"/>
    <w:panose1 w:val="00000000000000000000"/>
    <w:charset w:val="00"/>
    <w:family w:val="modern"/>
    <w:notTrueType/>
    <w:pitch w:val="variable"/>
    <w:sig w:usb0="A10000FF" w:usb1="4000005B" w:usb2="00000000" w:usb3="00000000" w:csb0="0000009B" w:csb1="00000000"/>
  </w:font>
  <w:font w:name="Neue Haas Grotesk Display Pro">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521C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82DF2"/>
    <w:multiLevelType w:val="hybridMultilevel"/>
    <w:tmpl w:val="A4A843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744399"/>
    <w:multiLevelType w:val="hybridMultilevel"/>
    <w:tmpl w:val="F95CC6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87822"/>
    <w:multiLevelType w:val="hybridMultilevel"/>
    <w:tmpl w:val="023C30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9B19FD"/>
    <w:multiLevelType w:val="hybridMultilevel"/>
    <w:tmpl w:val="6DF8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A6508"/>
    <w:multiLevelType w:val="hybridMultilevel"/>
    <w:tmpl w:val="61F42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887631"/>
    <w:multiLevelType w:val="hybridMultilevel"/>
    <w:tmpl w:val="F52C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6747A"/>
    <w:multiLevelType w:val="hybridMultilevel"/>
    <w:tmpl w:val="70C237DA"/>
    <w:lvl w:ilvl="0" w:tplc="00F4E96C">
      <w:start w:val="1"/>
      <w:numFmt w:val="bullet"/>
      <w:lvlText w:val="•"/>
      <w:lvlJc w:val="left"/>
      <w:pPr>
        <w:tabs>
          <w:tab w:val="num" w:pos="720"/>
        </w:tabs>
        <w:ind w:left="720" w:hanging="360"/>
      </w:pPr>
      <w:rPr>
        <w:rFonts w:ascii="Arial" w:hAnsi="Arial" w:hint="default"/>
      </w:rPr>
    </w:lvl>
    <w:lvl w:ilvl="1" w:tplc="8420636C">
      <w:start w:val="1"/>
      <w:numFmt w:val="bullet"/>
      <w:lvlText w:val="•"/>
      <w:lvlJc w:val="left"/>
      <w:pPr>
        <w:tabs>
          <w:tab w:val="num" w:pos="1440"/>
        </w:tabs>
        <w:ind w:left="1440" w:hanging="360"/>
      </w:pPr>
      <w:rPr>
        <w:rFonts w:ascii="Arial" w:hAnsi="Arial" w:hint="default"/>
      </w:rPr>
    </w:lvl>
    <w:lvl w:ilvl="2" w:tplc="848EABD2">
      <w:start w:val="1"/>
      <w:numFmt w:val="bullet"/>
      <w:lvlText w:val="•"/>
      <w:lvlJc w:val="left"/>
      <w:pPr>
        <w:tabs>
          <w:tab w:val="num" w:pos="2160"/>
        </w:tabs>
        <w:ind w:left="2160" w:hanging="360"/>
      </w:pPr>
      <w:rPr>
        <w:rFonts w:ascii="Arial" w:hAnsi="Arial" w:hint="default"/>
      </w:rPr>
    </w:lvl>
    <w:lvl w:ilvl="3" w:tplc="2DC2E002" w:tentative="1">
      <w:start w:val="1"/>
      <w:numFmt w:val="bullet"/>
      <w:lvlText w:val="•"/>
      <w:lvlJc w:val="left"/>
      <w:pPr>
        <w:tabs>
          <w:tab w:val="num" w:pos="2880"/>
        </w:tabs>
        <w:ind w:left="2880" w:hanging="360"/>
      </w:pPr>
      <w:rPr>
        <w:rFonts w:ascii="Arial" w:hAnsi="Arial" w:hint="default"/>
      </w:rPr>
    </w:lvl>
    <w:lvl w:ilvl="4" w:tplc="3D7292E0" w:tentative="1">
      <w:start w:val="1"/>
      <w:numFmt w:val="bullet"/>
      <w:lvlText w:val="•"/>
      <w:lvlJc w:val="left"/>
      <w:pPr>
        <w:tabs>
          <w:tab w:val="num" w:pos="3600"/>
        </w:tabs>
        <w:ind w:left="3600" w:hanging="360"/>
      </w:pPr>
      <w:rPr>
        <w:rFonts w:ascii="Arial" w:hAnsi="Arial" w:hint="default"/>
      </w:rPr>
    </w:lvl>
    <w:lvl w:ilvl="5" w:tplc="1D0E0D7E" w:tentative="1">
      <w:start w:val="1"/>
      <w:numFmt w:val="bullet"/>
      <w:lvlText w:val="•"/>
      <w:lvlJc w:val="left"/>
      <w:pPr>
        <w:tabs>
          <w:tab w:val="num" w:pos="4320"/>
        </w:tabs>
        <w:ind w:left="4320" w:hanging="360"/>
      </w:pPr>
      <w:rPr>
        <w:rFonts w:ascii="Arial" w:hAnsi="Arial" w:hint="default"/>
      </w:rPr>
    </w:lvl>
    <w:lvl w:ilvl="6" w:tplc="0B2E46B4" w:tentative="1">
      <w:start w:val="1"/>
      <w:numFmt w:val="bullet"/>
      <w:lvlText w:val="•"/>
      <w:lvlJc w:val="left"/>
      <w:pPr>
        <w:tabs>
          <w:tab w:val="num" w:pos="5040"/>
        </w:tabs>
        <w:ind w:left="5040" w:hanging="360"/>
      </w:pPr>
      <w:rPr>
        <w:rFonts w:ascii="Arial" w:hAnsi="Arial" w:hint="default"/>
      </w:rPr>
    </w:lvl>
    <w:lvl w:ilvl="7" w:tplc="E09C4616" w:tentative="1">
      <w:start w:val="1"/>
      <w:numFmt w:val="bullet"/>
      <w:lvlText w:val="•"/>
      <w:lvlJc w:val="left"/>
      <w:pPr>
        <w:tabs>
          <w:tab w:val="num" w:pos="5760"/>
        </w:tabs>
        <w:ind w:left="5760" w:hanging="360"/>
      </w:pPr>
      <w:rPr>
        <w:rFonts w:ascii="Arial" w:hAnsi="Arial" w:hint="default"/>
      </w:rPr>
    </w:lvl>
    <w:lvl w:ilvl="8" w:tplc="3746F7F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C87769"/>
    <w:multiLevelType w:val="hybridMultilevel"/>
    <w:tmpl w:val="B1F4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F0463"/>
    <w:multiLevelType w:val="hybridMultilevel"/>
    <w:tmpl w:val="5EF6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9C4917"/>
    <w:multiLevelType w:val="hybridMultilevel"/>
    <w:tmpl w:val="2FFA84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206411"/>
    <w:multiLevelType w:val="hybridMultilevel"/>
    <w:tmpl w:val="0D7A6A2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7D45C7"/>
    <w:multiLevelType w:val="hybridMultilevel"/>
    <w:tmpl w:val="73085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01F88"/>
    <w:multiLevelType w:val="hybridMultilevel"/>
    <w:tmpl w:val="7C46EF5A"/>
    <w:lvl w:ilvl="0" w:tplc="F8AC97DE">
      <w:start w:val="1"/>
      <w:numFmt w:val="bullet"/>
      <w:lvlText w:val=""/>
      <w:lvlJc w:val="left"/>
      <w:pPr>
        <w:ind w:left="720" w:hanging="360"/>
      </w:pPr>
      <w:rPr>
        <w:rFonts w:ascii="Symbol" w:hAnsi="Symbol"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E53C30"/>
    <w:multiLevelType w:val="hybridMultilevel"/>
    <w:tmpl w:val="92E2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4B1A7B"/>
    <w:multiLevelType w:val="hybridMultilevel"/>
    <w:tmpl w:val="430E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B37E03"/>
    <w:multiLevelType w:val="hybridMultilevel"/>
    <w:tmpl w:val="6B004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816EBE"/>
    <w:multiLevelType w:val="hybridMultilevel"/>
    <w:tmpl w:val="8658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81BED"/>
    <w:multiLevelType w:val="hybridMultilevel"/>
    <w:tmpl w:val="EFB0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33F0F"/>
    <w:multiLevelType w:val="hybridMultilevel"/>
    <w:tmpl w:val="BE68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7F7DC6"/>
    <w:multiLevelType w:val="hybridMultilevel"/>
    <w:tmpl w:val="ACD27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049293E"/>
    <w:multiLevelType w:val="hybridMultilevel"/>
    <w:tmpl w:val="CCDC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6777C9"/>
    <w:multiLevelType w:val="hybridMultilevel"/>
    <w:tmpl w:val="479A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9E470E"/>
    <w:multiLevelType w:val="hybridMultilevel"/>
    <w:tmpl w:val="606C9150"/>
    <w:lvl w:ilvl="0" w:tplc="215643C8">
      <w:start w:val="1"/>
      <w:numFmt w:val="bullet"/>
      <w:lvlText w:val="•"/>
      <w:lvlJc w:val="left"/>
      <w:pPr>
        <w:tabs>
          <w:tab w:val="num" w:pos="720"/>
        </w:tabs>
        <w:ind w:left="720" w:hanging="360"/>
      </w:pPr>
      <w:rPr>
        <w:rFonts w:ascii="Arial" w:hAnsi="Arial" w:hint="default"/>
      </w:rPr>
    </w:lvl>
    <w:lvl w:ilvl="1" w:tplc="BC6E70B0" w:tentative="1">
      <w:start w:val="1"/>
      <w:numFmt w:val="bullet"/>
      <w:lvlText w:val="•"/>
      <w:lvlJc w:val="left"/>
      <w:pPr>
        <w:tabs>
          <w:tab w:val="num" w:pos="1440"/>
        </w:tabs>
        <w:ind w:left="1440" w:hanging="360"/>
      </w:pPr>
      <w:rPr>
        <w:rFonts w:ascii="Arial" w:hAnsi="Arial" w:hint="default"/>
      </w:rPr>
    </w:lvl>
    <w:lvl w:ilvl="2" w:tplc="7772CF3E" w:tentative="1">
      <w:start w:val="1"/>
      <w:numFmt w:val="bullet"/>
      <w:lvlText w:val="•"/>
      <w:lvlJc w:val="left"/>
      <w:pPr>
        <w:tabs>
          <w:tab w:val="num" w:pos="2160"/>
        </w:tabs>
        <w:ind w:left="2160" w:hanging="360"/>
      </w:pPr>
      <w:rPr>
        <w:rFonts w:ascii="Arial" w:hAnsi="Arial" w:hint="default"/>
      </w:rPr>
    </w:lvl>
    <w:lvl w:ilvl="3" w:tplc="32C62F7C" w:tentative="1">
      <w:start w:val="1"/>
      <w:numFmt w:val="bullet"/>
      <w:lvlText w:val="•"/>
      <w:lvlJc w:val="left"/>
      <w:pPr>
        <w:tabs>
          <w:tab w:val="num" w:pos="2880"/>
        </w:tabs>
        <w:ind w:left="2880" w:hanging="360"/>
      </w:pPr>
      <w:rPr>
        <w:rFonts w:ascii="Arial" w:hAnsi="Arial" w:hint="default"/>
      </w:rPr>
    </w:lvl>
    <w:lvl w:ilvl="4" w:tplc="20A0E74A" w:tentative="1">
      <w:start w:val="1"/>
      <w:numFmt w:val="bullet"/>
      <w:lvlText w:val="•"/>
      <w:lvlJc w:val="left"/>
      <w:pPr>
        <w:tabs>
          <w:tab w:val="num" w:pos="3600"/>
        </w:tabs>
        <w:ind w:left="3600" w:hanging="360"/>
      </w:pPr>
      <w:rPr>
        <w:rFonts w:ascii="Arial" w:hAnsi="Arial" w:hint="default"/>
      </w:rPr>
    </w:lvl>
    <w:lvl w:ilvl="5" w:tplc="82C43274" w:tentative="1">
      <w:start w:val="1"/>
      <w:numFmt w:val="bullet"/>
      <w:lvlText w:val="•"/>
      <w:lvlJc w:val="left"/>
      <w:pPr>
        <w:tabs>
          <w:tab w:val="num" w:pos="4320"/>
        </w:tabs>
        <w:ind w:left="4320" w:hanging="360"/>
      </w:pPr>
      <w:rPr>
        <w:rFonts w:ascii="Arial" w:hAnsi="Arial" w:hint="default"/>
      </w:rPr>
    </w:lvl>
    <w:lvl w:ilvl="6" w:tplc="D7C8BE7E" w:tentative="1">
      <w:start w:val="1"/>
      <w:numFmt w:val="bullet"/>
      <w:lvlText w:val="•"/>
      <w:lvlJc w:val="left"/>
      <w:pPr>
        <w:tabs>
          <w:tab w:val="num" w:pos="5040"/>
        </w:tabs>
        <w:ind w:left="5040" w:hanging="360"/>
      </w:pPr>
      <w:rPr>
        <w:rFonts w:ascii="Arial" w:hAnsi="Arial" w:hint="default"/>
      </w:rPr>
    </w:lvl>
    <w:lvl w:ilvl="7" w:tplc="6DDE4CA4" w:tentative="1">
      <w:start w:val="1"/>
      <w:numFmt w:val="bullet"/>
      <w:lvlText w:val="•"/>
      <w:lvlJc w:val="left"/>
      <w:pPr>
        <w:tabs>
          <w:tab w:val="num" w:pos="5760"/>
        </w:tabs>
        <w:ind w:left="5760" w:hanging="360"/>
      </w:pPr>
      <w:rPr>
        <w:rFonts w:ascii="Arial" w:hAnsi="Arial" w:hint="default"/>
      </w:rPr>
    </w:lvl>
    <w:lvl w:ilvl="8" w:tplc="BB5E7D6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51944C4"/>
    <w:multiLevelType w:val="hybridMultilevel"/>
    <w:tmpl w:val="BEBA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EB698A"/>
    <w:multiLevelType w:val="hybridMultilevel"/>
    <w:tmpl w:val="606A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314ECE"/>
    <w:multiLevelType w:val="hybridMultilevel"/>
    <w:tmpl w:val="B4E0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6441DA"/>
    <w:multiLevelType w:val="hybridMultilevel"/>
    <w:tmpl w:val="17D4A5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3F99056C"/>
    <w:multiLevelType w:val="hybridMultilevel"/>
    <w:tmpl w:val="95C65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8158E3"/>
    <w:multiLevelType w:val="hybridMultilevel"/>
    <w:tmpl w:val="2A2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8168F8"/>
    <w:multiLevelType w:val="hybridMultilevel"/>
    <w:tmpl w:val="884AF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34F3B4C"/>
    <w:multiLevelType w:val="hybridMultilevel"/>
    <w:tmpl w:val="0824D1F6"/>
    <w:lvl w:ilvl="0" w:tplc="5170A3C2">
      <w:start w:val="1"/>
      <w:numFmt w:val="bullet"/>
      <w:lvlText w:val="•"/>
      <w:lvlJc w:val="left"/>
      <w:pPr>
        <w:tabs>
          <w:tab w:val="num" w:pos="720"/>
        </w:tabs>
        <w:ind w:left="720" w:hanging="360"/>
      </w:pPr>
      <w:rPr>
        <w:rFonts w:ascii="Arial" w:hAnsi="Arial" w:hint="default"/>
      </w:rPr>
    </w:lvl>
    <w:lvl w:ilvl="1" w:tplc="D6E6CB02">
      <w:start w:val="1"/>
      <w:numFmt w:val="bullet"/>
      <w:lvlText w:val="•"/>
      <w:lvlJc w:val="left"/>
      <w:pPr>
        <w:tabs>
          <w:tab w:val="num" w:pos="1440"/>
        </w:tabs>
        <w:ind w:left="1440" w:hanging="360"/>
      </w:pPr>
      <w:rPr>
        <w:rFonts w:ascii="Arial" w:hAnsi="Arial" w:hint="default"/>
      </w:rPr>
    </w:lvl>
    <w:lvl w:ilvl="2" w:tplc="C9788FF6">
      <w:start w:val="1"/>
      <w:numFmt w:val="bullet"/>
      <w:lvlText w:val="•"/>
      <w:lvlJc w:val="left"/>
      <w:pPr>
        <w:tabs>
          <w:tab w:val="num" w:pos="2160"/>
        </w:tabs>
        <w:ind w:left="2160" w:hanging="360"/>
      </w:pPr>
      <w:rPr>
        <w:rFonts w:ascii="Arial" w:hAnsi="Arial" w:hint="default"/>
      </w:rPr>
    </w:lvl>
    <w:lvl w:ilvl="3" w:tplc="6FE07240" w:tentative="1">
      <w:start w:val="1"/>
      <w:numFmt w:val="bullet"/>
      <w:lvlText w:val="•"/>
      <w:lvlJc w:val="left"/>
      <w:pPr>
        <w:tabs>
          <w:tab w:val="num" w:pos="2880"/>
        </w:tabs>
        <w:ind w:left="2880" w:hanging="360"/>
      </w:pPr>
      <w:rPr>
        <w:rFonts w:ascii="Arial" w:hAnsi="Arial" w:hint="default"/>
      </w:rPr>
    </w:lvl>
    <w:lvl w:ilvl="4" w:tplc="719E200A" w:tentative="1">
      <w:start w:val="1"/>
      <w:numFmt w:val="bullet"/>
      <w:lvlText w:val="•"/>
      <w:lvlJc w:val="left"/>
      <w:pPr>
        <w:tabs>
          <w:tab w:val="num" w:pos="3600"/>
        </w:tabs>
        <w:ind w:left="3600" w:hanging="360"/>
      </w:pPr>
      <w:rPr>
        <w:rFonts w:ascii="Arial" w:hAnsi="Arial" w:hint="default"/>
      </w:rPr>
    </w:lvl>
    <w:lvl w:ilvl="5" w:tplc="A7D875FA" w:tentative="1">
      <w:start w:val="1"/>
      <w:numFmt w:val="bullet"/>
      <w:lvlText w:val="•"/>
      <w:lvlJc w:val="left"/>
      <w:pPr>
        <w:tabs>
          <w:tab w:val="num" w:pos="4320"/>
        </w:tabs>
        <w:ind w:left="4320" w:hanging="360"/>
      </w:pPr>
      <w:rPr>
        <w:rFonts w:ascii="Arial" w:hAnsi="Arial" w:hint="default"/>
      </w:rPr>
    </w:lvl>
    <w:lvl w:ilvl="6" w:tplc="7520AD46" w:tentative="1">
      <w:start w:val="1"/>
      <w:numFmt w:val="bullet"/>
      <w:lvlText w:val="•"/>
      <w:lvlJc w:val="left"/>
      <w:pPr>
        <w:tabs>
          <w:tab w:val="num" w:pos="5040"/>
        </w:tabs>
        <w:ind w:left="5040" w:hanging="360"/>
      </w:pPr>
      <w:rPr>
        <w:rFonts w:ascii="Arial" w:hAnsi="Arial" w:hint="default"/>
      </w:rPr>
    </w:lvl>
    <w:lvl w:ilvl="7" w:tplc="FA900EE2" w:tentative="1">
      <w:start w:val="1"/>
      <w:numFmt w:val="bullet"/>
      <w:lvlText w:val="•"/>
      <w:lvlJc w:val="left"/>
      <w:pPr>
        <w:tabs>
          <w:tab w:val="num" w:pos="5760"/>
        </w:tabs>
        <w:ind w:left="5760" w:hanging="360"/>
      </w:pPr>
      <w:rPr>
        <w:rFonts w:ascii="Arial" w:hAnsi="Arial" w:hint="default"/>
      </w:rPr>
    </w:lvl>
    <w:lvl w:ilvl="8" w:tplc="4692B09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74A7898"/>
    <w:multiLevelType w:val="hybridMultilevel"/>
    <w:tmpl w:val="3AF06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8248AE"/>
    <w:multiLevelType w:val="hybridMultilevel"/>
    <w:tmpl w:val="003EB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847872"/>
    <w:multiLevelType w:val="multilevel"/>
    <w:tmpl w:val="051AF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845236"/>
    <w:multiLevelType w:val="hybridMultilevel"/>
    <w:tmpl w:val="74766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5F41101"/>
    <w:multiLevelType w:val="hybridMultilevel"/>
    <w:tmpl w:val="0FFA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624C89"/>
    <w:multiLevelType w:val="hybridMultilevel"/>
    <w:tmpl w:val="CABA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A6138"/>
    <w:multiLevelType w:val="hybridMultilevel"/>
    <w:tmpl w:val="E8580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BC12880"/>
    <w:multiLevelType w:val="hybridMultilevel"/>
    <w:tmpl w:val="D1EE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B3725"/>
    <w:multiLevelType w:val="hybridMultilevel"/>
    <w:tmpl w:val="7C7E6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C24044"/>
    <w:multiLevelType w:val="hybridMultilevel"/>
    <w:tmpl w:val="60CA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983584"/>
    <w:multiLevelType w:val="hybridMultilevel"/>
    <w:tmpl w:val="AC98D46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714000F"/>
    <w:multiLevelType w:val="hybridMultilevel"/>
    <w:tmpl w:val="CC28C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DA03023"/>
    <w:multiLevelType w:val="hybridMultilevel"/>
    <w:tmpl w:val="F4DA073C"/>
    <w:lvl w:ilvl="0" w:tplc="CF7A19D0">
      <w:start w:val="1"/>
      <w:numFmt w:val="bullet"/>
      <w:lvlText w:val=""/>
      <w:lvlJc w:val="left"/>
      <w:pPr>
        <w:ind w:left="1060" w:hanging="360"/>
      </w:pPr>
      <w:rPr>
        <w:rFonts w:ascii="Symbol" w:hAnsi="Symbol"/>
      </w:rPr>
    </w:lvl>
    <w:lvl w:ilvl="1" w:tplc="AC8C0EDE">
      <w:start w:val="1"/>
      <w:numFmt w:val="bullet"/>
      <w:lvlText w:val=""/>
      <w:lvlJc w:val="left"/>
      <w:pPr>
        <w:ind w:left="1060" w:hanging="360"/>
      </w:pPr>
      <w:rPr>
        <w:rFonts w:ascii="Symbol" w:hAnsi="Symbol"/>
      </w:rPr>
    </w:lvl>
    <w:lvl w:ilvl="2" w:tplc="DB363422">
      <w:start w:val="1"/>
      <w:numFmt w:val="bullet"/>
      <w:lvlText w:val=""/>
      <w:lvlJc w:val="left"/>
      <w:pPr>
        <w:ind w:left="1060" w:hanging="360"/>
      </w:pPr>
      <w:rPr>
        <w:rFonts w:ascii="Symbol" w:hAnsi="Symbol"/>
      </w:rPr>
    </w:lvl>
    <w:lvl w:ilvl="3" w:tplc="67000C1A">
      <w:start w:val="1"/>
      <w:numFmt w:val="bullet"/>
      <w:lvlText w:val=""/>
      <w:lvlJc w:val="left"/>
      <w:pPr>
        <w:ind w:left="1060" w:hanging="360"/>
      </w:pPr>
      <w:rPr>
        <w:rFonts w:ascii="Symbol" w:hAnsi="Symbol"/>
      </w:rPr>
    </w:lvl>
    <w:lvl w:ilvl="4" w:tplc="83EC62A6">
      <w:start w:val="1"/>
      <w:numFmt w:val="bullet"/>
      <w:lvlText w:val=""/>
      <w:lvlJc w:val="left"/>
      <w:pPr>
        <w:ind w:left="1060" w:hanging="360"/>
      </w:pPr>
      <w:rPr>
        <w:rFonts w:ascii="Symbol" w:hAnsi="Symbol"/>
      </w:rPr>
    </w:lvl>
    <w:lvl w:ilvl="5" w:tplc="07269B40">
      <w:start w:val="1"/>
      <w:numFmt w:val="bullet"/>
      <w:lvlText w:val=""/>
      <w:lvlJc w:val="left"/>
      <w:pPr>
        <w:ind w:left="1060" w:hanging="360"/>
      </w:pPr>
      <w:rPr>
        <w:rFonts w:ascii="Symbol" w:hAnsi="Symbol"/>
      </w:rPr>
    </w:lvl>
    <w:lvl w:ilvl="6" w:tplc="8DD48BFA">
      <w:start w:val="1"/>
      <w:numFmt w:val="bullet"/>
      <w:lvlText w:val=""/>
      <w:lvlJc w:val="left"/>
      <w:pPr>
        <w:ind w:left="1060" w:hanging="360"/>
      </w:pPr>
      <w:rPr>
        <w:rFonts w:ascii="Symbol" w:hAnsi="Symbol"/>
      </w:rPr>
    </w:lvl>
    <w:lvl w:ilvl="7" w:tplc="69A2CCA0">
      <w:start w:val="1"/>
      <w:numFmt w:val="bullet"/>
      <w:lvlText w:val=""/>
      <w:lvlJc w:val="left"/>
      <w:pPr>
        <w:ind w:left="1060" w:hanging="360"/>
      </w:pPr>
      <w:rPr>
        <w:rFonts w:ascii="Symbol" w:hAnsi="Symbol"/>
      </w:rPr>
    </w:lvl>
    <w:lvl w:ilvl="8" w:tplc="9A287AE4">
      <w:start w:val="1"/>
      <w:numFmt w:val="bullet"/>
      <w:lvlText w:val=""/>
      <w:lvlJc w:val="left"/>
      <w:pPr>
        <w:ind w:left="1060" w:hanging="360"/>
      </w:pPr>
      <w:rPr>
        <w:rFonts w:ascii="Symbol" w:hAnsi="Symbol"/>
      </w:rPr>
    </w:lvl>
  </w:abstractNum>
  <w:num w:numId="1" w16cid:durableId="1827628246">
    <w:abstractNumId w:val="27"/>
  </w:num>
  <w:num w:numId="2" w16cid:durableId="1801679002">
    <w:abstractNumId w:val="40"/>
  </w:num>
  <w:num w:numId="3" w16cid:durableId="759255505">
    <w:abstractNumId w:val="2"/>
  </w:num>
  <w:num w:numId="4" w16cid:durableId="1371296911">
    <w:abstractNumId w:val="36"/>
  </w:num>
  <w:num w:numId="5" w16cid:durableId="1355613682">
    <w:abstractNumId w:val="22"/>
  </w:num>
  <w:num w:numId="6" w16cid:durableId="239874494">
    <w:abstractNumId w:val="23"/>
  </w:num>
  <w:num w:numId="7" w16cid:durableId="344946690">
    <w:abstractNumId w:val="19"/>
  </w:num>
  <w:num w:numId="8" w16cid:durableId="977028258">
    <w:abstractNumId w:val="15"/>
  </w:num>
  <w:num w:numId="9" w16cid:durableId="36783185">
    <w:abstractNumId w:val="24"/>
  </w:num>
  <w:num w:numId="10" w16cid:durableId="1793673461">
    <w:abstractNumId w:val="25"/>
  </w:num>
  <w:num w:numId="11" w16cid:durableId="1441992553">
    <w:abstractNumId w:val="14"/>
  </w:num>
  <w:num w:numId="12" w16cid:durableId="2113931640">
    <w:abstractNumId w:val="38"/>
  </w:num>
  <w:num w:numId="13" w16cid:durableId="1625849621">
    <w:abstractNumId w:val="28"/>
  </w:num>
  <w:num w:numId="14" w16cid:durableId="1684161660">
    <w:abstractNumId w:val="32"/>
  </w:num>
  <w:num w:numId="15" w16cid:durableId="332270013">
    <w:abstractNumId w:val="29"/>
  </w:num>
  <w:num w:numId="16" w16cid:durableId="837891809">
    <w:abstractNumId w:val="10"/>
  </w:num>
  <w:num w:numId="17" w16cid:durableId="1862354102">
    <w:abstractNumId w:val="42"/>
  </w:num>
  <w:num w:numId="18" w16cid:durableId="209921706">
    <w:abstractNumId w:val="21"/>
  </w:num>
  <w:num w:numId="19" w16cid:durableId="131410266">
    <w:abstractNumId w:val="20"/>
  </w:num>
  <w:num w:numId="20" w16cid:durableId="1264459762">
    <w:abstractNumId w:val="18"/>
  </w:num>
  <w:num w:numId="21" w16cid:durableId="12658958">
    <w:abstractNumId w:val="30"/>
  </w:num>
  <w:num w:numId="22" w16cid:durableId="519660962">
    <w:abstractNumId w:val="37"/>
  </w:num>
  <w:num w:numId="23" w16cid:durableId="1784029858">
    <w:abstractNumId w:val="39"/>
  </w:num>
  <w:num w:numId="24" w16cid:durableId="43994353">
    <w:abstractNumId w:val="16"/>
  </w:num>
  <w:num w:numId="25" w16cid:durableId="1684817931">
    <w:abstractNumId w:val="5"/>
  </w:num>
  <w:num w:numId="26" w16cid:durableId="1417946609">
    <w:abstractNumId w:val="12"/>
  </w:num>
  <w:num w:numId="27" w16cid:durableId="272321808">
    <w:abstractNumId w:val="41"/>
  </w:num>
  <w:num w:numId="28" w16cid:durableId="1852795802">
    <w:abstractNumId w:val="4"/>
  </w:num>
  <w:num w:numId="29" w16cid:durableId="1198660123">
    <w:abstractNumId w:val="0"/>
  </w:num>
  <w:num w:numId="30" w16cid:durableId="1924411811">
    <w:abstractNumId w:val="11"/>
  </w:num>
  <w:num w:numId="31" w16cid:durableId="1845196142">
    <w:abstractNumId w:val="35"/>
  </w:num>
  <w:num w:numId="32" w16cid:durableId="2034574617">
    <w:abstractNumId w:val="33"/>
  </w:num>
  <w:num w:numId="33" w16cid:durableId="413167540">
    <w:abstractNumId w:val="1"/>
  </w:num>
  <w:num w:numId="34" w16cid:durableId="1263799674">
    <w:abstractNumId w:val="17"/>
  </w:num>
  <w:num w:numId="35" w16cid:durableId="1769345457">
    <w:abstractNumId w:val="13"/>
  </w:num>
  <w:num w:numId="36" w16cid:durableId="1928339946">
    <w:abstractNumId w:val="44"/>
  </w:num>
  <w:num w:numId="37" w16cid:durableId="1728070980">
    <w:abstractNumId w:val="9"/>
  </w:num>
  <w:num w:numId="38" w16cid:durableId="50005561">
    <w:abstractNumId w:val="6"/>
  </w:num>
  <w:num w:numId="39" w16cid:durableId="2030908002">
    <w:abstractNumId w:val="8"/>
  </w:num>
  <w:num w:numId="40" w16cid:durableId="1393508093">
    <w:abstractNumId w:val="26"/>
  </w:num>
  <w:num w:numId="41" w16cid:durableId="1622952330">
    <w:abstractNumId w:val="7"/>
  </w:num>
  <w:num w:numId="42" w16cid:durableId="1511791509">
    <w:abstractNumId w:val="34"/>
  </w:num>
  <w:num w:numId="43" w16cid:durableId="1698846648">
    <w:abstractNumId w:val="31"/>
  </w:num>
  <w:num w:numId="44" w16cid:durableId="2045255088">
    <w:abstractNumId w:val="3"/>
  </w:num>
  <w:num w:numId="45" w16cid:durableId="43425624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94"/>
    <w:rsid w:val="000009DC"/>
    <w:rsid w:val="00002890"/>
    <w:rsid w:val="00004252"/>
    <w:rsid w:val="00006014"/>
    <w:rsid w:val="0001578F"/>
    <w:rsid w:val="00023F6C"/>
    <w:rsid w:val="000308BC"/>
    <w:rsid w:val="00036B19"/>
    <w:rsid w:val="00040EE0"/>
    <w:rsid w:val="0004630B"/>
    <w:rsid w:val="00046377"/>
    <w:rsid w:val="00052136"/>
    <w:rsid w:val="0005616E"/>
    <w:rsid w:val="00066963"/>
    <w:rsid w:val="00075AEC"/>
    <w:rsid w:val="00092FD8"/>
    <w:rsid w:val="000A764B"/>
    <w:rsid w:val="000B09A9"/>
    <w:rsid w:val="000B1BB5"/>
    <w:rsid w:val="000D7C78"/>
    <w:rsid w:val="000E0842"/>
    <w:rsid w:val="000E52AA"/>
    <w:rsid w:val="000F5905"/>
    <w:rsid w:val="000F7C82"/>
    <w:rsid w:val="0011055E"/>
    <w:rsid w:val="001112E9"/>
    <w:rsid w:val="00116DFF"/>
    <w:rsid w:val="00121B61"/>
    <w:rsid w:val="00150FEB"/>
    <w:rsid w:val="00152F3A"/>
    <w:rsid w:val="00166CF9"/>
    <w:rsid w:val="001721FD"/>
    <w:rsid w:val="00181744"/>
    <w:rsid w:val="00194B8D"/>
    <w:rsid w:val="001A3A74"/>
    <w:rsid w:val="001A41DE"/>
    <w:rsid w:val="001A7C24"/>
    <w:rsid w:val="001B2965"/>
    <w:rsid w:val="001C2232"/>
    <w:rsid w:val="001C3CEB"/>
    <w:rsid w:val="001C4727"/>
    <w:rsid w:val="001F0E43"/>
    <w:rsid w:val="00201FEA"/>
    <w:rsid w:val="00202D29"/>
    <w:rsid w:val="00207679"/>
    <w:rsid w:val="00232CE3"/>
    <w:rsid w:val="00243BFB"/>
    <w:rsid w:val="00250E1D"/>
    <w:rsid w:val="0026220E"/>
    <w:rsid w:val="002765B5"/>
    <w:rsid w:val="00297A16"/>
    <w:rsid w:val="002B04BD"/>
    <w:rsid w:val="002D3A85"/>
    <w:rsid w:val="002E3C86"/>
    <w:rsid w:val="002F464C"/>
    <w:rsid w:val="002F6294"/>
    <w:rsid w:val="00302F42"/>
    <w:rsid w:val="0031799D"/>
    <w:rsid w:val="003278B3"/>
    <w:rsid w:val="00333BC7"/>
    <w:rsid w:val="00341518"/>
    <w:rsid w:val="00347921"/>
    <w:rsid w:val="00355890"/>
    <w:rsid w:val="00356D0D"/>
    <w:rsid w:val="00395EC1"/>
    <w:rsid w:val="00396685"/>
    <w:rsid w:val="003A172A"/>
    <w:rsid w:val="003A39FF"/>
    <w:rsid w:val="003D0574"/>
    <w:rsid w:val="003D0B61"/>
    <w:rsid w:val="003D326C"/>
    <w:rsid w:val="003E272E"/>
    <w:rsid w:val="003E3B2E"/>
    <w:rsid w:val="004056F1"/>
    <w:rsid w:val="004116E6"/>
    <w:rsid w:val="00426075"/>
    <w:rsid w:val="0044056A"/>
    <w:rsid w:val="00445800"/>
    <w:rsid w:val="004518E3"/>
    <w:rsid w:val="0045597F"/>
    <w:rsid w:val="00462B69"/>
    <w:rsid w:val="00471AD9"/>
    <w:rsid w:val="00471F49"/>
    <w:rsid w:val="00474DE0"/>
    <w:rsid w:val="00476B37"/>
    <w:rsid w:val="00491053"/>
    <w:rsid w:val="004943A1"/>
    <w:rsid w:val="004A029A"/>
    <w:rsid w:val="004A0B0F"/>
    <w:rsid w:val="004A0D3D"/>
    <w:rsid w:val="004E1094"/>
    <w:rsid w:val="004F0614"/>
    <w:rsid w:val="004F32C0"/>
    <w:rsid w:val="004F7B01"/>
    <w:rsid w:val="00505F2D"/>
    <w:rsid w:val="00517D77"/>
    <w:rsid w:val="005243ED"/>
    <w:rsid w:val="0053422F"/>
    <w:rsid w:val="00537C80"/>
    <w:rsid w:val="00545DAE"/>
    <w:rsid w:val="00552C28"/>
    <w:rsid w:val="00556E62"/>
    <w:rsid w:val="00560E67"/>
    <w:rsid w:val="0057183F"/>
    <w:rsid w:val="005723FC"/>
    <w:rsid w:val="005853F8"/>
    <w:rsid w:val="005975E2"/>
    <w:rsid w:val="005A5013"/>
    <w:rsid w:val="005D0621"/>
    <w:rsid w:val="005D71F2"/>
    <w:rsid w:val="005E7C48"/>
    <w:rsid w:val="005F4C0B"/>
    <w:rsid w:val="00607FB2"/>
    <w:rsid w:val="006109C3"/>
    <w:rsid w:val="006246C0"/>
    <w:rsid w:val="00626A74"/>
    <w:rsid w:val="00634037"/>
    <w:rsid w:val="006363BB"/>
    <w:rsid w:val="00645C71"/>
    <w:rsid w:val="00647860"/>
    <w:rsid w:val="006513E7"/>
    <w:rsid w:val="00695771"/>
    <w:rsid w:val="00696CBD"/>
    <w:rsid w:val="006B036E"/>
    <w:rsid w:val="006C35F7"/>
    <w:rsid w:val="006C4960"/>
    <w:rsid w:val="006D1AF6"/>
    <w:rsid w:val="006E33BD"/>
    <w:rsid w:val="006E5303"/>
    <w:rsid w:val="006E774E"/>
    <w:rsid w:val="006F10BD"/>
    <w:rsid w:val="006F6FB7"/>
    <w:rsid w:val="00705941"/>
    <w:rsid w:val="007174D5"/>
    <w:rsid w:val="00734069"/>
    <w:rsid w:val="007363D2"/>
    <w:rsid w:val="00736757"/>
    <w:rsid w:val="00746118"/>
    <w:rsid w:val="00761F76"/>
    <w:rsid w:val="007627F8"/>
    <w:rsid w:val="0077542A"/>
    <w:rsid w:val="007817D4"/>
    <w:rsid w:val="007826C5"/>
    <w:rsid w:val="00790CA7"/>
    <w:rsid w:val="00793A86"/>
    <w:rsid w:val="00796E17"/>
    <w:rsid w:val="007A3467"/>
    <w:rsid w:val="007A3A38"/>
    <w:rsid w:val="007A6ABC"/>
    <w:rsid w:val="007B0EF0"/>
    <w:rsid w:val="007B73A2"/>
    <w:rsid w:val="007E4719"/>
    <w:rsid w:val="007E4DD7"/>
    <w:rsid w:val="007F2429"/>
    <w:rsid w:val="007F24A0"/>
    <w:rsid w:val="00811DA8"/>
    <w:rsid w:val="00821099"/>
    <w:rsid w:val="0082417E"/>
    <w:rsid w:val="008243A3"/>
    <w:rsid w:val="00830DEE"/>
    <w:rsid w:val="00853D86"/>
    <w:rsid w:val="00866604"/>
    <w:rsid w:val="00884AE7"/>
    <w:rsid w:val="008A71AD"/>
    <w:rsid w:val="008C598F"/>
    <w:rsid w:val="008E0208"/>
    <w:rsid w:val="00907AFA"/>
    <w:rsid w:val="00917023"/>
    <w:rsid w:val="00945521"/>
    <w:rsid w:val="009532BA"/>
    <w:rsid w:val="009536C0"/>
    <w:rsid w:val="00955D77"/>
    <w:rsid w:val="00980F09"/>
    <w:rsid w:val="00981AC5"/>
    <w:rsid w:val="009823E4"/>
    <w:rsid w:val="009A6783"/>
    <w:rsid w:val="009C1A02"/>
    <w:rsid w:val="009F26BE"/>
    <w:rsid w:val="009F31CE"/>
    <w:rsid w:val="00A10364"/>
    <w:rsid w:val="00A133A6"/>
    <w:rsid w:val="00A13A42"/>
    <w:rsid w:val="00A140AD"/>
    <w:rsid w:val="00A14A25"/>
    <w:rsid w:val="00A17193"/>
    <w:rsid w:val="00A30C60"/>
    <w:rsid w:val="00A36FA9"/>
    <w:rsid w:val="00A50340"/>
    <w:rsid w:val="00A519AE"/>
    <w:rsid w:val="00A5717F"/>
    <w:rsid w:val="00A850B8"/>
    <w:rsid w:val="00AA2C6D"/>
    <w:rsid w:val="00AB2382"/>
    <w:rsid w:val="00AB6637"/>
    <w:rsid w:val="00AF13AC"/>
    <w:rsid w:val="00AF5F4D"/>
    <w:rsid w:val="00B13EFA"/>
    <w:rsid w:val="00B2494F"/>
    <w:rsid w:val="00B340BF"/>
    <w:rsid w:val="00B379DE"/>
    <w:rsid w:val="00B5712C"/>
    <w:rsid w:val="00B6331F"/>
    <w:rsid w:val="00B63D95"/>
    <w:rsid w:val="00B80D36"/>
    <w:rsid w:val="00B926F3"/>
    <w:rsid w:val="00BA3C70"/>
    <w:rsid w:val="00BB39CD"/>
    <w:rsid w:val="00BF7E4C"/>
    <w:rsid w:val="00C0284F"/>
    <w:rsid w:val="00C10642"/>
    <w:rsid w:val="00C10B46"/>
    <w:rsid w:val="00C2529E"/>
    <w:rsid w:val="00C364B4"/>
    <w:rsid w:val="00C46C4B"/>
    <w:rsid w:val="00C62B2C"/>
    <w:rsid w:val="00C73E25"/>
    <w:rsid w:val="00C826FC"/>
    <w:rsid w:val="00CA3A7D"/>
    <w:rsid w:val="00CA3A88"/>
    <w:rsid w:val="00CB7CF6"/>
    <w:rsid w:val="00CC3171"/>
    <w:rsid w:val="00CC638C"/>
    <w:rsid w:val="00CD4C50"/>
    <w:rsid w:val="00CE5E3D"/>
    <w:rsid w:val="00CE77F4"/>
    <w:rsid w:val="00CE7BC7"/>
    <w:rsid w:val="00D059E3"/>
    <w:rsid w:val="00D11959"/>
    <w:rsid w:val="00D21143"/>
    <w:rsid w:val="00D22E40"/>
    <w:rsid w:val="00D350F3"/>
    <w:rsid w:val="00D35C07"/>
    <w:rsid w:val="00D738C9"/>
    <w:rsid w:val="00D87C12"/>
    <w:rsid w:val="00D93C19"/>
    <w:rsid w:val="00DB0274"/>
    <w:rsid w:val="00DF7DF4"/>
    <w:rsid w:val="00E23919"/>
    <w:rsid w:val="00E2636F"/>
    <w:rsid w:val="00E40469"/>
    <w:rsid w:val="00E53EE5"/>
    <w:rsid w:val="00E54E01"/>
    <w:rsid w:val="00E60E95"/>
    <w:rsid w:val="00E61CE2"/>
    <w:rsid w:val="00E6251E"/>
    <w:rsid w:val="00E92788"/>
    <w:rsid w:val="00E95B48"/>
    <w:rsid w:val="00EA24D1"/>
    <w:rsid w:val="00EA35FC"/>
    <w:rsid w:val="00EB48D6"/>
    <w:rsid w:val="00EC342E"/>
    <w:rsid w:val="00EC3CB9"/>
    <w:rsid w:val="00EC764C"/>
    <w:rsid w:val="00ED2ECF"/>
    <w:rsid w:val="00EE0B59"/>
    <w:rsid w:val="00EE70A4"/>
    <w:rsid w:val="00F06A52"/>
    <w:rsid w:val="00F42D08"/>
    <w:rsid w:val="00F43369"/>
    <w:rsid w:val="00F46A63"/>
    <w:rsid w:val="00F51A65"/>
    <w:rsid w:val="00F54F03"/>
    <w:rsid w:val="00F55B65"/>
    <w:rsid w:val="00F570B6"/>
    <w:rsid w:val="00F71C0B"/>
    <w:rsid w:val="00F801FA"/>
    <w:rsid w:val="00FB4CF3"/>
    <w:rsid w:val="00FB533C"/>
    <w:rsid w:val="00FC0FA3"/>
    <w:rsid w:val="00FC1A6C"/>
    <w:rsid w:val="00FC2BA3"/>
    <w:rsid w:val="00FE7956"/>
    <w:rsid w:val="00FF5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E6D7"/>
  <w15:chartTrackingRefBased/>
  <w15:docId w15:val="{F7279AAA-04A7-430A-A9FB-7E367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094"/>
    <w:pPr>
      <w:spacing w:after="0" w:line="240" w:lineRule="auto"/>
    </w:pPr>
    <w:rPr>
      <w:rFonts w:ascii="Arial" w:hAnsi="Arial"/>
      <w:color w:val="4D4D4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1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094"/>
    <w:pPr>
      <w:ind w:left="720"/>
      <w:contextualSpacing/>
    </w:pPr>
  </w:style>
  <w:style w:type="character" w:styleId="Hyperlink">
    <w:name w:val="Hyperlink"/>
    <w:basedOn w:val="DefaultParagraphFont"/>
    <w:uiPriority w:val="99"/>
    <w:unhideWhenUsed/>
    <w:rsid w:val="004E1094"/>
    <w:rPr>
      <w:color w:val="0563C1" w:themeColor="hyperlink"/>
      <w:u w:val="single"/>
    </w:rPr>
  </w:style>
  <w:style w:type="character" w:styleId="CommentReference">
    <w:name w:val="annotation reference"/>
    <w:basedOn w:val="DefaultParagraphFont"/>
    <w:uiPriority w:val="99"/>
    <w:semiHidden/>
    <w:unhideWhenUsed/>
    <w:rsid w:val="004E1094"/>
    <w:rPr>
      <w:sz w:val="16"/>
      <w:szCs w:val="16"/>
    </w:rPr>
  </w:style>
  <w:style w:type="paragraph" w:styleId="CommentText">
    <w:name w:val="annotation text"/>
    <w:basedOn w:val="Normal"/>
    <w:link w:val="CommentTextChar"/>
    <w:uiPriority w:val="99"/>
    <w:unhideWhenUsed/>
    <w:rsid w:val="004E1094"/>
    <w:rPr>
      <w:sz w:val="20"/>
      <w:szCs w:val="20"/>
    </w:rPr>
  </w:style>
  <w:style w:type="character" w:customStyle="1" w:styleId="CommentTextChar">
    <w:name w:val="Comment Text Char"/>
    <w:basedOn w:val="DefaultParagraphFont"/>
    <w:link w:val="CommentText"/>
    <w:uiPriority w:val="99"/>
    <w:rsid w:val="004E1094"/>
    <w:rPr>
      <w:rFonts w:ascii="Arial" w:hAnsi="Arial"/>
      <w:color w:val="4D4D4D"/>
      <w:sz w:val="20"/>
      <w:szCs w:val="20"/>
    </w:rPr>
  </w:style>
  <w:style w:type="paragraph" w:styleId="BalloonText">
    <w:name w:val="Balloon Text"/>
    <w:basedOn w:val="Normal"/>
    <w:link w:val="BalloonTextChar"/>
    <w:uiPriority w:val="99"/>
    <w:semiHidden/>
    <w:unhideWhenUsed/>
    <w:rsid w:val="004E1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94"/>
    <w:rPr>
      <w:rFonts w:ascii="Segoe UI" w:hAnsi="Segoe UI" w:cs="Segoe UI"/>
      <w:color w:val="4D4D4D"/>
      <w:sz w:val="18"/>
      <w:szCs w:val="18"/>
    </w:rPr>
  </w:style>
  <w:style w:type="paragraph" w:styleId="CommentSubject">
    <w:name w:val="annotation subject"/>
    <w:basedOn w:val="CommentText"/>
    <w:next w:val="CommentText"/>
    <w:link w:val="CommentSubjectChar"/>
    <w:uiPriority w:val="99"/>
    <w:semiHidden/>
    <w:unhideWhenUsed/>
    <w:rsid w:val="00607FB2"/>
    <w:rPr>
      <w:b/>
      <w:bCs/>
    </w:rPr>
  </w:style>
  <w:style w:type="character" w:customStyle="1" w:styleId="CommentSubjectChar">
    <w:name w:val="Comment Subject Char"/>
    <w:basedOn w:val="CommentTextChar"/>
    <w:link w:val="CommentSubject"/>
    <w:uiPriority w:val="99"/>
    <w:semiHidden/>
    <w:rsid w:val="00607FB2"/>
    <w:rPr>
      <w:rFonts w:ascii="Arial" w:hAnsi="Arial"/>
      <w:b/>
      <w:bCs/>
      <w:color w:val="4D4D4D"/>
      <w:sz w:val="20"/>
      <w:szCs w:val="20"/>
    </w:rPr>
  </w:style>
  <w:style w:type="character" w:styleId="FollowedHyperlink">
    <w:name w:val="FollowedHyperlink"/>
    <w:basedOn w:val="DefaultParagraphFont"/>
    <w:uiPriority w:val="99"/>
    <w:semiHidden/>
    <w:unhideWhenUsed/>
    <w:rsid w:val="00166CF9"/>
    <w:rPr>
      <w:color w:val="954F72" w:themeColor="followedHyperlink"/>
      <w:u w:val="single"/>
    </w:rPr>
  </w:style>
  <w:style w:type="paragraph" w:styleId="NormalWeb">
    <w:name w:val="Normal (Web)"/>
    <w:basedOn w:val="Normal"/>
    <w:uiPriority w:val="99"/>
    <w:unhideWhenUsed/>
    <w:rsid w:val="00647860"/>
    <w:rPr>
      <w:rFonts w:ascii="Times New Roman" w:hAnsi="Times New Roman" w:cs="Times New Roman"/>
      <w:szCs w:val="24"/>
    </w:rPr>
  </w:style>
  <w:style w:type="character" w:customStyle="1" w:styleId="UnresolvedMention1">
    <w:name w:val="Unresolved Mention1"/>
    <w:basedOn w:val="DefaultParagraphFont"/>
    <w:uiPriority w:val="99"/>
    <w:semiHidden/>
    <w:unhideWhenUsed/>
    <w:rsid w:val="004943A1"/>
    <w:rPr>
      <w:color w:val="605E5C"/>
      <w:shd w:val="clear" w:color="auto" w:fill="E1DFDD"/>
    </w:rPr>
  </w:style>
  <w:style w:type="character" w:customStyle="1" w:styleId="UnresolvedMention2">
    <w:name w:val="Unresolved Mention2"/>
    <w:basedOn w:val="DefaultParagraphFont"/>
    <w:uiPriority w:val="99"/>
    <w:semiHidden/>
    <w:unhideWhenUsed/>
    <w:rsid w:val="00B2494F"/>
    <w:rPr>
      <w:color w:val="605E5C"/>
      <w:shd w:val="clear" w:color="auto" w:fill="E1DFDD"/>
    </w:rPr>
  </w:style>
  <w:style w:type="paragraph" w:customStyle="1" w:styleId="Default">
    <w:name w:val="Default"/>
    <w:rsid w:val="0082417E"/>
    <w:pPr>
      <w:autoSpaceDE w:val="0"/>
      <w:autoSpaceDN w:val="0"/>
      <w:adjustRightInd w:val="0"/>
      <w:spacing w:after="0" w:line="240" w:lineRule="auto"/>
    </w:pPr>
    <w:rPr>
      <w:rFonts w:ascii="Gotham Bold" w:hAnsi="Gotham Bold" w:cs="Gotham Bold"/>
      <w:color w:val="000000"/>
      <w:sz w:val="24"/>
      <w:szCs w:val="24"/>
    </w:rPr>
  </w:style>
  <w:style w:type="character" w:customStyle="1" w:styleId="A6">
    <w:name w:val="A6"/>
    <w:uiPriority w:val="99"/>
    <w:rsid w:val="0082417E"/>
    <w:rPr>
      <w:rFonts w:cs="Gotham Bold"/>
      <w:color w:val="FFFFFF"/>
      <w:sz w:val="22"/>
      <w:szCs w:val="22"/>
      <w:u w:val="single"/>
    </w:rPr>
  </w:style>
  <w:style w:type="character" w:customStyle="1" w:styleId="A5">
    <w:name w:val="A5"/>
    <w:uiPriority w:val="99"/>
    <w:rsid w:val="007A3A38"/>
    <w:rPr>
      <w:rFonts w:cs="Gotham Book"/>
      <w:color w:val="FFFFFF"/>
      <w:sz w:val="22"/>
      <w:szCs w:val="22"/>
    </w:rPr>
  </w:style>
  <w:style w:type="character" w:customStyle="1" w:styleId="UnresolvedMention3">
    <w:name w:val="Unresolved Mention3"/>
    <w:basedOn w:val="DefaultParagraphFont"/>
    <w:uiPriority w:val="99"/>
    <w:semiHidden/>
    <w:unhideWhenUsed/>
    <w:rsid w:val="004A0D3D"/>
    <w:rPr>
      <w:color w:val="605E5C"/>
      <w:shd w:val="clear" w:color="auto" w:fill="E1DFDD"/>
    </w:rPr>
  </w:style>
  <w:style w:type="paragraph" w:customStyle="1" w:styleId="Pa1">
    <w:name w:val="Pa1"/>
    <w:basedOn w:val="Default"/>
    <w:next w:val="Default"/>
    <w:uiPriority w:val="99"/>
    <w:rsid w:val="00E60E95"/>
    <w:pPr>
      <w:spacing w:line="181" w:lineRule="atLeast"/>
    </w:pPr>
    <w:rPr>
      <w:rFonts w:cstheme="minorBidi"/>
      <w:color w:val="auto"/>
    </w:rPr>
  </w:style>
  <w:style w:type="character" w:customStyle="1" w:styleId="A4">
    <w:name w:val="A4"/>
    <w:uiPriority w:val="99"/>
    <w:rsid w:val="00E60E95"/>
    <w:rPr>
      <w:rFonts w:cs="Gotham Bold"/>
      <w:color w:val="0260AA"/>
      <w:sz w:val="18"/>
      <w:szCs w:val="18"/>
      <w:u w:val="single"/>
    </w:rPr>
  </w:style>
  <w:style w:type="paragraph" w:styleId="Title">
    <w:name w:val="Title"/>
    <w:basedOn w:val="Normal"/>
    <w:next w:val="Normal"/>
    <w:link w:val="TitleChar"/>
    <w:uiPriority w:val="10"/>
    <w:qFormat/>
    <w:rsid w:val="000B1BB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B1BB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626A74"/>
    <w:rPr>
      <w:color w:val="605E5C"/>
      <w:shd w:val="clear" w:color="auto" w:fill="E1DFDD"/>
    </w:rPr>
  </w:style>
  <w:style w:type="paragraph" w:customStyle="1" w:styleId="Pa5">
    <w:name w:val="Pa5"/>
    <w:basedOn w:val="Default"/>
    <w:next w:val="Default"/>
    <w:uiPriority w:val="99"/>
    <w:rsid w:val="006C35F7"/>
    <w:pPr>
      <w:spacing w:line="221" w:lineRule="atLeast"/>
    </w:pPr>
    <w:rPr>
      <w:rFonts w:ascii="Gotham Light" w:hAnsi="Gotham Light" w:cstheme="minorBidi"/>
      <w:color w:val="auto"/>
    </w:rPr>
  </w:style>
  <w:style w:type="paragraph" w:customStyle="1" w:styleId="Pa7">
    <w:name w:val="Pa7"/>
    <w:basedOn w:val="Default"/>
    <w:next w:val="Default"/>
    <w:uiPriority w:val="99"/>
    <w:rsid w:val="006C35F7"/>
    <w:pPr>
      <w:spacing w:line="221" w:lineRule="atLeast"/>
    </w:pPr>
    <w:rPr>
      <w:rFonts w:ascii="Gotham Light" w:hAnsi="Gotham Light" w:cstheme="minorBidi"/>
      <w:color w:val="auto"/>
    </w:rPr>
  </w:style>
  <w:style w:type="paragraph" w:styleId="PlainText">
    <w:name w:val="Plain Text"/>
    <w:basedOn w:val="Normal"/>
    <w:link w:val="PlainTextChar"/>
    <w:uiPriority w:val="99"/>
    <w:unhideWhenUsed/>
    <w:rsid w:val="00D35C07"/>
    <w:rPr>
      <w:rFonts w:ascii="Calibri" w:hAnsi="Calibri"/>
      <w:color w:val="auto"/>
      <w:kern w:val="2"/>
      <w:sz w:val="22"/>
      <w:szCs w:val="21"/>
      <w14:ligatures w14:val="standardContextual"/>
    </w:rPr>
  </w:style>
  <w:style w:type="character" w:customStyle="1" w:styleId="PlainTextChar">
    <w:name w:val="Plain Text Char"/>
    <w:basedOn w:val="DefaultParagraphFont"/>
    <w:link w:val="PlainText"/>
    <w:uiPriority w:val="99"/>
    <w:rsid w:val="00D35C07"/>
    <w:rPr>
      <w:rFonts w:ascii="Calibri" w:hAnsi="Calibri"/>
      <w:kern w:val="2"/>
      <w:szCs w:val="21"/>
      <w14:ligatures w14:val="standardContextual"/>
    </w:rPr>
  </w:style>
  <w:style w:type="paragraph" w:customStyle="1" w:styleId="Pa14">
    <w:name w:val="Pa14"/>
    <w:basedOn w:val="Default"/>
    <w:next w:val="Default"/>
    <w:uiPriority w:val="99"/>
    <w:rsid w:val="002D3A85"/>
    <w:pPr>
      <w:spacing w:line="181" w:lineRule="atLeast"/>
    </w:pPr>
    <w:rPr>
      <w:rFonts w:ascii="Gotham Book" w:hAnsi="Gotham Book" w:cstheme="minorBidi"/>
      <w:color w:val="auto"/>
    </w:rPr>
  </w:style>
  <w:style w:type="character" w:customStyle="1" w:styleId="A18">
    <w:name w:val="A18"/>
    <w:uiPriority w:val="99"/>
    <w:rsid w:val="002D3A85"/>
    <w:rPr>
      <w:rFonts w:cs="Gotham Book"/>
      <w:color w:val="211D1E"/>
      <w:sz w:val="16"/>
      <w:szCs w:val="16"/>
    </w:rPr>
  </w:style>
  <w:style w:type="paragraph" w:customStyle="1" w:styleId="Pa3">
    <w:name w:val="Pa3"/>
    <w:basedOn w:val="Default"/>
    <w:next w:val="Default"/>
    <w:uiPriority w:val="99"/>
    <w:rsid w:val="00B379DE"/>
    <w:pPr>
      <w:spacing w:line="211" w:lineRule="atLeast"/>
    </w:pPr>
    <w:rPr>
      <w:rFonts w:ascii="Neue Haas Grotesk Display Pro" w:hAnsi="Neue Haas Grotesk Display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7817">
      <w:bodyDiv w:val="1"/>
      <w:marLeft w:val="0"/>
      <w:marRight w:val="0"/>
      <w:marTop w:val="0"/>
      <w:marBottom w:val="0"/>
      <w:divBdr>
        <w:top w:val="none" w:sz="0" w:space="0" w:color="auto"/>
        <w:left w:val="none" w:sz="0" w:space="0" w:color="auto"/>
        <w:bottom w:val="none" w:sz="0" w:space="0" w:color="auto"/>
        <w:right w:val="none" w:sz="0" w:space="0" w:color="auto"/>
      </w:divBdr>
    </w:div>
    <w:div w:id="192302575">
      <w:bodyDiv w:val="1"/>
      <w:marLeft w:val="0"/>
      <w:marRight w:val="0"/>
      <w:marTop w:val="0"/>
      <w:marBottom w:val="0"/>
      <w:divBdr>
        <w:top w:val="none" w:sz="0" w:space="0" w:color="auto"/>
        <w:left w:val="none" w:sz="0" w:space="0" w:color="auto"/>
        <w:bottom w:val="none" w:sz="0" w:space="0" w:color="auto"/>
        <w:right w:val="none" w:sz="0" w:space="0" w:color="auto"/>
      </w:divBdr>
    </w:div>
    <w:div w:id="407462988">
      <w:bodyDiv w:val="1"/>
      <w:marLeft w:val="0"/>
      <w:marRight w:val="0"/>
      <w:marTop w:val="0"/>
      <w:marBottom w:val="0"/>
      <w:divBdr>
        <w:top w:val="none" w:sz="0" w:space="0" w:color="auto"/>
        <w:left w:val="none" w:sz="0" w:space="0" w:color="auto"/>
        <w:bottom w:val="none" w:sz="0" w:space="0" w:color="auto"/>
        <w:right w:val="none" w:sz="0" w:space="0" w:color="auto"/>
      </w:divBdr>
    </w:div>
    <w:div w:id="521863776">
      <w:bodyDiv w:val="1"/>
      <w:marLeft w:val="0"/>
      <w:marRight w:val="0"/>
      <w:marTop w:val="0"/>
      <w:marBottom w:val="0"/>
      <w:divBdr>
        <w:top w:val="none" w:sz="0" w:space="0" w:color="auto"/>
        <w:left w:val="none" w:sz="0" w:space="0" w:color="auto"/>
        <w:bottom w:val="none" w:sz="0" w:space="0" w:color="auto"/>
        <w:right w:val="none" w:sz="0" w:space="0" w:color="auto"/>
      </w:divBdr>
    </w:div>
    <w:div w:id="583296810">
      <w:bodyDiv w:val="1"/>
      <w:marLeft w:val="0"/>
      <w:marRight w:val="0"/>
      <w:marTop w:val="0"/>
      <w:marBottom w:val="0"/>
      <w:divBdr>
        <w:top w:val="none" w:sz="0" w:space="0" w:color="auto"/>
        <w:left w:val="none" w:sz="0" w:space="0" w:color="auto"/>
        <w:bottom w:val="none" w:sz="0" w:space="0" w:color="auto"/>
        <w:right w:val="none" w:sz="0" w:space="0" w:color="auto"/>
      </w:divBdr>
    </w:div>
    <w:div w:id="607929236">
      <w:bodyDiv w:val="1"/>
      <w:marLeft w:val="0"/>
      <w:marRight w:val="0"/>
      <w:marTop w:val="0"/>
      <w:marBottom w:val="0"/>
      <w:divBdr>
        <w:top w:val="none" w:sz="0" w:space="0" w:color="auto"/>
        <w:left w:val="none" w:sz="0" w:space="0" w:color="auto"/>
        <w:bottom w:val="none" w:sz="0" w:space="0" w:color="auto"/>
        <w:right w:val="none" w:sz="0" w:space="0" w:color="auto"/>
      </w:divBdr>
    </w:div>
    <w:div w:id="846020218">
      <w:bodyDiv w:val="1"/>
      <w:marLeft w:val="0"/>
      <w:marRight w:val="0"/>
      <w:marTop w:val="0"/>
      <w:marBottom w:val="0"/>
      <w:divBdr>
        <w:top w:val="none" w:sz="0" w:space="0" w:color="auto"/>
        <w:left w:val="none" w:sz="0" w:space="0" w:color="auto"/>
        <w:bottom w:val="none" w:sz="0" w:space="0" w:color="auto"/>
        <w:right w:val="none" w:sz="0" w:space="0" w:color="auto"/>
      </w:divBdr>
    </w:div>
    <w:div w:id="976838205">
      <w:bodyDiv w:val="1"/>
      <w:marLeft w:val="0"/>
      <w:marRight w:val="0"/>
      <w:marTop w:val="0"/>
      <w:marBottom w:val="0"/>
      <w:divBdr>
        <w:top w:val="none" w:sz="0" w:space="0" w:color="auto"/>
        <w:left w:val="none" w:sz="0" w:space="0" w:color="auto"/>
        <w:bottom w:val="none" w:sz="0" w:space="0" w:color="auto"/>
        <w:right w:val="none" w:sz="0" w:space="0" w:color="auto"/>
      </w:divBdr>
    </w:div>
    <w:div w:id="1166287439">
      <w:bodyDiv w:val="1"/>
      <w:marLeft w:val="0"/>
      <w:marRight w:val="0"/>
      <w:marTop w:val="0"/>
      <w:marBottom w:val="0"/>
      <w:divBdr>
        <w:top w:val="none" w:sz="0" w:space="0" w:color="auto"/>
        <w:left w:val="none" w:sz="0" w:space="0" w:color="auto"/>
        <w:bottom w:val="none" w:sz="0" w:space="0" w:color="auto"/>
        <w:right w:val="none" w:sz="0" w:space="0" w:color="auto"/>
      </w:divBdr>
    </w:div>
    <w:div w:id="1197347637">
      <w:bodyDiv w:val="1"/>
      <w:marLeft w:val="0"/>
      <w:marRight w:val="0"/>
      <w:marTop w:val="0"/>
      <w:marBottom w:val="0"/>
      <w:divBdr>
        <w:top w:val="none" w:sz="0" w:space="0" w:color="auto"/>
        <w:left w:val="none" w:sz="0" w:space="0" w:color="auto"/>
        <w:bottom w:val="none" w:sz="0" w:space="0" w:color="auto"/>
        <w:right w:val="none" w:sz="0" w:space="0" w:color="auto"/>
      </w:divBdr>
    </w:div>
    <w:div w:id="1215308870">
      <w:bodyDiv w:val="1"/>
      <w:marLeft w:val="0"/>
      <w:marRight w:val="0"/>
      <w:marTop w:val="0"/>
      <w:marBottom w:val="0"/>
      <w:divBdr>
        <w:top w:val="none" w:sz="0" w:space="0" w:color="auto"/>
        <w:left w:val="none" w:sz="0" w:space="0" w:color="auto"/>
        <w:bottom w:val="none" w:sz="0" w:space="0" w:color="auto"/>
        <w:right w:val="none" w:sz="0" w:space="0" w:color="auto"/>
      </w:divBdr>
    </w:div>
    <w:div w:id="1287155230">
      <w:bodyDiv w:val="1"/>
      <w:marLeft w:val="0"/>
      <w:marRight w:val="0"/>
      <w:marTop w:val="0"/>
      <w:marBottom w:val="0"/>
      <w:divBdr>
        <w:top w:val="none" w:sz="0" w:space="0" w:color="auto"/>
        <w:left w:val="none" w:sz="0" w:space="0" w:color="auto"/>
        <w:bottom w:val="none" w:sz="0" w:space="0" w:color="auto"/>
        <w:right w:val="none" w:sz="0" w:space="0" w:color="auto"/>
      </w:divBdr>
      <w:divsChild>
        <w:div w:id="1009790543">
          <w:marLeft w:val="720"/>
          <w:marRight w:val="0"/>
          <w:marTop w:val="0"/>
          <w:marBottom w:val="60"/>
          <w:divBdr>
            <w:top w:val="none" w:sz="0" w:space="0" w:color="auto"/>
            <w:left w:val="none" w:sz="0" w:space="0" w:color="auto"/>
            <w:bottom w:val="none" w:sz="0" w:space="0" w:color="auto"/>
            <w:right w:val="none" w:sz="0" w:space="0" w:color="auto"/>
          </w:divBdr>
        </w:div>
        <w:div w:id="2092461752">
          <w:marLeft w:val="720"/>
          <w:marRight w:val="0"/>
          <w:marTop w:val="0"/>
          <w:marBottom w:val="60"/>
          <w:divBdr>
            <w:top w:val="none" w:sz="0" w:space="0" w:color="auto"/>
            <w:left w:val="none" w:sz="0" w:space="0" w:color="auto"/>
            <w:bottom w:val="none" w:sz="0" w:space="0" w:color="auto"/>
            <w:right w:val="none" w:sz="0" w:space="0" w:color="auto"/>
          </w:divBdr>
        </w:div>
        <w:div w:id="1597247698">
          <w:marLeft w:val="720"/>
          <w:marRight w:val="0"/>
          <w:marTop w:val="0"/>
          <w:marBottom w:val="60"/>
          <w:divBdr>
            <w:top w:val="none" w:sz="0" w:space="0" w:color="auto"/>
            <w:left w:val="none" w:sz="0" w:space="0" w:color="auto"/>
            <w:bottom w:val="none" w:sz="0" w:space="0" w:color="auto"/>
            <w:right w:val="none" w:sz="0" w:space="0" w:color="auto"/>
          </w:divBdr>
        </w:div>
      </w:divsChild>
    </w:div>
    <w:div w:id="1447582464">
      <w:bodyDiv w:val="1"/>
      <w:marLeft w:val="0"/>
      <w:marRight w:val="0"/>
      <w:marTop w:val="0"/>
      <w:marBottom w:val="0"/>
      <w:divBdr>
        <w:top w:val="none" w:sz="0" w:space="0" w:color="auto"/>
        <w:left w:val="none" w:sz="0" w:space="0" w:color="auto"/>
        <w:bottom w:val="none" w:sz="0" w:space="0" w:color="auto"/>
        <w:right w:val="none" w:sz="0" w:space="0" w:color="auto"/>
      </w:divBdr>
    </w:div>
    <w:div w:id="1493183412">
      <w:bodyDiv w:val="1"/>
      <w:marLeft w:val="0"/>
      <w:marRight w:val="0"/>
      <w:marTop w:val="0"/>
      <w:marBottom w:val="0"/>
      <w:divBdr>
        <w:top w:val="none" w:sz="0" w:space="0" w:color="auto"/>
        <w:left w:val="none" w:sz="0" w:space="0" w:color="auto"/>
        <w:bottom w:val="none" w:sz="0" w:space="0" w:color="auto"/>
        <w:right w:val="none" w:sz="0" w:space="0" w:color="auto"/>
      </w:divBdr>
    </w:div>
    <w:div w:id="1504320876">
      <w:bodyDiv w:val="1"/>
      <w:marLeft w:val="0"/>
      <w:marRight w:val="0"/>
      <w:marTop w:val="0"/>
      <w:marBottom w:val="0"/>
      <w:divBdr>
        <w:top w:val="none" w:sz="0" w:space="0" w:color="auto"/>
        <w:left w:val="none" w:sz="0" w:space="0" w:color="auto"/>
        <w:bottom w:val="none" w:sz="0" w:space="0" w:color="auto"/>
        <w:right w:val="none" w:sz="0" w:space="0" w:color="auto"/>
      </w:divBdr>
    </w:div>
    <w:div w:id="1504473992">
      <w:bodyDiv w:val="1"/>
      <w:marLeft w:val="0"/>
      <w:marRight w:val="0"/>
      <w:marTop w:val="0"/>
      <w:marBottom w:val="0"/>
      <w:divBdr>
        <w:top w:val="none" w:sz="0" w:space="0" w:color="auto"/>
        <w:left w:val="none" w:sz="0" w:space="0" w:color="auto"/>
        <w:bottom w:val="none" w:sz="0" w:space="0" w:color="auto"/>
        <w:right w:val="none" w:sz="0" w:space="0" w:color="auto"/>
      </w:divBdr>
    </w:div>
    <w:div w:id="1526365861">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1736127090">
      <w:bodyDiv w:val="1"/>
      <w:marLeft w:val="0"/>
      <w:marRight w:val="0"/>
      <w:marTop w:val="0"/>
      <w:marBottom w:val="0"/>
      <w:divBdr>
        <w:top w:val="none" w:sz="0" w:space="0" w:color="auto"/>
        <w:left w:val="none" w:sz="0" w:space="0" w:color="auto"/>
        <w:bottom w:val="none" w:sz="0" w:space="0" w:color="auto"/>
        <w:right w:val="none" w:sz="0" w:space="0" w:color="auto"/>
      </w:divBdr>
      <w:divsChild>
        <w:div w:id="932779345">
          <w:marLeft w:val="274"/>
          <w:marRight w:val="0"/>
          <w:marTop w:val="0"/>
          <w:marBottom w:val="120"/>
          <w:divBdr>
            <w:top w:val="none" w:sz="0" w:space="0" w:color="auto"/>
            <w:left w:val="none" w:sz="0" w:space="0" w:color="auto"/>
            <w:bottom w:val="none" w:sz="0" w:space="0" w:color="auto"/>
            <w:right w:val="none" w:sz="0" w:space="0" w:color="auto"/>
          </w:divBdr>
        </w:div>
        <w:div w:id="1704817115">
          <w:marLeft w:val="274"/>
          <w:marRight w:val="0"/>
          <w:marTop w:val="0"/>
          <w:marBottom w:val="120"/>
          <w:divBdr>
            <w:top w:val="none" w:sz="0" w:space="0" w:color="auto"/>
            <w:left w:val="none" w:sz="0" w:space="0" w:color="auto"/>
            <w:bottom w:val="none" w:sz="0" w:space="0" w:color="auto"/>
            <w:right w:val="none" w:sz="0" w:space="0" w:color="auto"/>
          </w:divBdr>
        </w:div>
        <w:div w:id="2062167356">
          <w:marLeft w:val="274"/>
          <w:marRight w:val="0"/>
          <w:marTop w:val="0"/>
          <w:marBottom w:val="120"/>
          <w:divBdr>
            <w:top w:val="none" w:sz="0" w:space="0" w:color="auto"/>
            <w:left w:val="none" w:sz="0" w:space="0" w:color="auto"/>
            <w:bottom w:val="none" w:sz="0" w:space="0" w:color="auto"/>
            <w:right w:val="none" w:sz="0" w:space="0" w:color="auto"/>
          </w:divBdr>
        </w:div>
      </w:divsChild>
    </w:div>
    <w:div w:id="1780681794">
      <w:bodyDiv w:val="1"/>
      <w:marLeft w:val="0"/>
      <w:marRight w:val="0"/>
      <w:marTop w:val="0"/>
      <w:marBottom w:val="0"/>
      <w:divBdr>
        <w:top w:val="none" w:sz="0" w:space="0" w:color="auto"/>
        <w:left w:val="none" w:sz="0" w:space="0" w:color="auto"/>
        <w:bottom w:val="none" w:sz="0" w:space="0" w:color="auto"/>
        <w:right w:val="none" w:sz="0" w:space="0" w:color="auto"/>
      </w:divBdr>
    </w:div>
    <w:div w:id="1822037375">
      <w:bodyDiv w:val="1"/>
      <w:marLeft w:val="0"/>
      <w:marRight w:val="0"/>
      <w:marTop w:val="0"/>
      <w:marBottom w:val="0"/>
      <w:divBdr>
        <w:top w:val="none" w:sz="0" w:space="0" w:color="auto"/>
        <w:left w:val="none" w:sz="0" w:space="0" w:color="auto"/>
        <w:bottom w:val="none" w:sz="0" w:space="0" w:color="auto"/>
        <w:right w:val="none" w:sz="0" w:space="0" w:color="auto"/>
      </w:divBdr>
    </w:div>
    <w:div w:id="1886985089">
      <w:bodyDiv w:val="1"/>
      <w:marLeft w:val="0"/>
      <w:marRight w:val="0"/>
      <w:marTop w:val="0"/>
      <w:marBottom w:val="0"/>
      <w:divBdr>
        <w:top w:val="none" w:sz="0" w:space="0" w:color="auto"/>
        <w:left w:val="none" w:sz="0" w:space="0" w:color="auto"/>
        <w:bottom w:val="none" w:sz="0" w:space="0" w:color="auto"/>
        <w:right w:val="none" w:sz="0" w:space="0" w:color="auto"/>
      </w:divBdr>
    </w:div>
    <w:div w:id="1923831348">
      <w:bodyDiv w:val="1"/>
      <w:marLeft w:val="0"/>
      <w:marRight w:val="0"/>
      <w:marTop w:val="0"/>
      <w:marBottom w:val="0"/>
      <w:divBdr>
        <w:top w:val="none" w:sz="0" w:space="0" w:color="auto"/>
        <w:left w:val="none" w:sz="0" w:space="0" w:color="auto"/>
        <w:bottom w:val="none" w:sz="0" w:space="0" w:color="auto"/>
        <w:right w:val="none" w:sz="0" w:space="0" w:color="auto"/>
      </w:divBdr>
    </w:div>
    <w:div w:id="1958830740">
      <w:bodyDiv w:val="1"/>
      <w:marLeft w:val="0"/>
      <w:marRight w:val="0"/>
      <w:marTop w:val="0"/>
      <w:marBottom w:val="0"/>
      <w:divBdr>
        <w:top w:val="none" w:sz="0" w:space="0" w:color="auto"/>
        <w:left w:val="none" w:sz="0" w:space="0" w:color="auto"/>
        <w:bottom w:val="none" w:sz="0" w:space="0" w:color="auto"/>
        <w:right w:val="none" w:sz="0" w:space="0" w:color="auto"/>
      </w:divBdr>
    </w:div>
    <w:div w:id="1988321546">
      <w:bodyDiv w:val="1"/>
      <w:marLeft w:val="0"/>
      <w:marRight w:val="0"/>
      <w:marTop w:val="0"/>
      <w:marBottom w:val="0"/>
      <w:divBdr>
        <w:top w:val="none" w:sz="0" w:space="0" w:color="auto"/>
        <w:left w:val="none" w:sz="0" w:space="0" w:color="auto"/>
        <w:bottom w:val="none" w:sz="0" w:space="0" w:color="auto"/>
        <w:right w:val="none" w:sz="0" w:space="0" w:color="auto"/>
      </w:divBdr>
    </w:div>
    <w:div w:id="2075547336">
      <w:bodyDiv w:val="1"/>
      <w:marLeft w:val="0"/>
      <w:marRight w:val="0"/>
      <w:marTop w:val="0"/>
      <w:marBottom w:val="0"/>
      <w:divBdr>
        <w:top w:val="none" w:sz="0" w:space="0" w:color="auto"/>
        <w:left w:val="none" w:sz="0" w:space="0" w:color="auto"/>
        <w:bottom w:val="none" w:sz="0" w:space="0" w:color="auto"/>
        <w:right w:val="none" w:sz="0" w:space="0" w:color="auto"/>
      </w:divBdr>
    </w:div>
    <w:div w:id="2101363033">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andworkwel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tggroupbenefits.com" TargetMode="External"/><Relationship Id="rId5" Type="http://schemas.openxmlformats.org/officeDocument/2006/relationships/webSettings" Target="webSettings.xml"/><Relationship Id="rId10" Type="http://schemas.openxmlformats.org/officeDocument/2006/relationships/hyperlink" Target="https://www.virtahealth.com/join/toyodagosei" TargetMode="Externa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97E1-1F2A-4BFA-AD8D-870E26CA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Edgewood Partners Insurance Center</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Jose</dc:creator>
  <cp:keywords/>
  <dc:description/>
  <cp:lastModifiedBy>Schott Stacy</cp:lastModifiedBy>
  <cp:revision>2</cp:revision>
  <dcterms:created xsi:type="dcterms:W3CDTF">2025-12-08T22:53:00Z</dcterms:created>
  <dcterms:modified xsi:type="dcterms:W3CDTF">2025-12-08T22:53:00Z</dcterms:modified>
</cp:coreProperties>
</file>